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D1" w:rsidRDefault="00C26FD1"/>
    <w:p w:rsidR="00C26FD1" w:rsidRDefault="00C26FD1"/>
    <w:p w:rsidR="00C26FD1" w:rsidRDefault="00C26FD1"/>
    <w:p w:rsidR="00C26FD1" w:rsidRDefault="00C26FD1"/>
    <w:p w:rsidR="00C26FD1" w:rsidRDefault="00C26FD1"/>
    <w:p w:rsidR="00C26FD1" w:rsidRDefault="00C26FD1"/>
    <w:p w:rsidR="00C26FD1" w:rsidRDefault="00C26FD1">
      <w:pPr>
        <w:spacing w:line="348" w:lineRule="auto"/>
        <w:jc w:val="center"/>
        <w:rPr>
          <w:rFonts w:eastAsia="方正小标宋简体"/>
          <w:bCs/>
          <w:sz w:val="42"/>
          <w:szCs w:val="42"/>
        </w:rPr>
      </w:pPr>
    </w:p>
    <w:p w:rsidR="00C26FD1" w:rsidRDefault="00F56DA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2024</w:t>
      </w:r>
      <w:r w:rsidR="0073012E">
        <w:rPr>
          <w:rFonts w:ascii="方正小标宋简体" w:eastAsia="方正小标宋简体" w:hAnsi="方正小标宋简体" w:cs="方正小标宋简体" w:hint="eastAsia"/>
          <w:sz w:val="44"/>
          <w:szCs w:val="44"/>
        </w:rPr>
        <w:t>年度岳阳市统计局整体支出</w:t>
      </w:r>
    </w:p>
    <w:p w:rsidR="00C26FD1" w:rsidRDefault="0073012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绩效自评报告</w:t>
      </w:r>
    </w:p>
    <w:p w:rsidR="00C26FD1" w:rsidRDefault="00C26FD1">
      <w:pPr>
        <w:spacing w:line="800" w:lineRule="exact"/>
        <w:jc w:val="center"/>
        <w:rPr>
          <w:rFonts w:eastAsia="方正小标宋简体"/>
          <w:bCs/>
          <w:sz w:val="46"/>
          <w:szCs w:val="46"/>
        </w:rPr>
      </w:pPr>
    </w:p>
    <w:p w:rsidR="00C26FD1" w:rsidRDefault="00C26FD1">
      <w:pPr>
        <w:rPr>
          <w:rFonts w:eastAsia="仿宋_GB2312"/>
          <w:b/>
          <w:sz w:val="32"/>
        </w:rPr>
      </w:pPr>
    </w:p>
    <w:p w:rsidR="00C26FD1" w:rsidRDefault="00C26FD1">
      <w:pPr>
        <w:rPr>
          <w:rFonts w:eastAsia="仿宋_GB2312"/>
          <w:b/>
          <w:sz w:val="32"/>
        </w:rPr>
      </w:pPr>
    </w:p>
    <w:p w:rsidR="00C26FD1" w:rsidRDefault="00C26FD1">
      <w:pPr>
        <w:rPr>
          <w:rFonts w:eastAsia="仿宋_GB2312"/>
          <w:b/>
          <w:sz w:val="32"/>
        </w:rPr>
      </w:pPr>
    </w:p>
    <w:p w:rsidR="00C26FD1" w:rsidRDefault="00C26FD1" w:rsidP="0012672E">
      <w:pPr>
        <w:spacing w:beforeLines="50" w:line="348" w:lineRule="auto"/>
        <w:ind w:firstLineChars="150" w:firstLine="480"/>
        <w:rPr>
          <w:rFonts w:eastAsia="仿宋_GB2312"/>
          <w:sz w:val="32"/>
          <w:szCs w:val="32"/>
        </w:rPr>
      </w:pPr>
    </w:p>
    <w:p w:rsidR="00C26FD1" w:rsidRDefault="00C26FD1" w:rsidP="0012672E">
      <w:pPr>
        <w:spacing w:beforeLines="50" w:line="348" w:lineRule="auto"/>
        <w:ind w:firstLineChars="150" w:firstLine="480"/>
        <w:rPr>
          <w:rFonts w:eastAsia="仿宋_GB2312"/>
          <w:sz w:val="32"/>
          <w:szCs w:val="32"/>
        </w:rPr>
      </w:pPr>
    </w:p>
    <w:p w:rsidR="00C26FD1" w:rsidRDefault="00C26FD1" w:rsidP="0012672E">
      <w:pPr>
        <w:spacing w:beforeLines="50" w:line="348" w:lineRule="auto"/>
        <w:ind w:firstLineChars="150" w:firstLine="480"/>
        <w:rPr>
          <w:rFonts w:eastAsia="仿宋_GB2312"/>
          <w:sz w:val="32"/>
          <w:szCs w:val="32"/>
        </w:rPr>
      </w:pPr>
    </w:p>
    <w:p w:rsidR="00C26FD1" w:rsidRDefault="00C26FD1" w:rsidP="0012672E">
      <w:pPr>
        <w:spacing w:beforeLines="50" w:line="348" w:lineRule="auto"/>
        <w:ind w:firstLineChars="150" w:firstLine="480"/>
        <w:rPr>
          <w:rFonts w:eastAsia="仿宋_GB2312"/>
          <w:sz w:val="32"/>
          <w:szCs w:val="32"/>
        </w:rPr>
      </w:pPr>
    </w:p>
    <w:p w:rsidR="00C26FD1" w:rsidRDefault="00C26FD1" w:rsidP="0012672E">
      <w:pPr>
        <w:spacing w:beforeLines="50" w:line="348" w:lineRule="auto"/>
        <w:ind w:firstLineChars="150" w:firstLine="480"/>
        <w:rPr>
          <w:rFonts w:eastAsia="仿宋_GB2312"/>
          <w:sz w:val="32"/>
          <w:szCs w:val="32"/>
        </w:rPr>
      </w:pPr>
    </w:p>
    <w:p w:rsidR="00C26FD1" w:rsidRDefault="0073012E">
      <w:pPr>
        <w:spacing w:line="600" w:lineRule="exact"/>
        <w:jc w:val="center"/>
        <w:rPr>
          <w:rFonts w:eastAsia="仿宋_GB2312"/>
          <w:sz w:val="32"/>
          <w:szCs w:val="32"/>
          <w:u w:val="single"/>
        </w:rPr>
      </w:pPr>
      <w:r>
        <w:rPr>
          <w:rFonts w:eastAsia="仿宋_GB2312"/>
          <w:sz w:val="32"/>
          <w:szCs w:val="32"/>
        </w:rPr>
        <w:t>部门（单位）名称：</w:t>
      </w:r>
      <w:r>
        <w:rPr>
          <w:rFonts w:eastAsia="仿宋_GB2312" w:hint="eastAsia"/>
          <w:sz w:val="32"/>
          <w:szCs w:val="32"/>
        </w:rPr>
        <w:t>岳阳市统计局</w:t>
      </w:r>
    </w:p>
    <w:p w:rsidR="00C26FD1" w:rsidRDefault="00F56DA1">
      <w:pPr>
        <w:spacing w:line="600" w:lineRule="exact"/>
        <w:jc w:val="center"/>
        <w:rPr>
          <w:rFonts w:eastAsia="楷体_GB2312"/>
          <w:sz w:val="32"/>
          <w:szCs w:val="32"/>
        </w:rPr>
      </w:pPr>
      <w:r>
        <w:rPr>
          <w:rFonts w:eastAsia="楷体_GB2312" w:hint="eastAsia"/>
          <w:sz w:val="32"/>
          <w:szCs w:val="32"/>
        </w:rPr>
        <w:t>2025</w:t>
      </w:r>
      <w:r w:rsidR="0073012E">
        <w:rPr>
          <w:rFonts w:eastAsia="楷体_GB2312"/>
          <w:sz w:val="32"/>
          <w:szCs w:val="32"/>
        </w:rPr>
        <w:t>年</w:t>
      </w:r>
      <w:r w:rsidR="0073012E">
        <w:rPr>
          <w:rFonts w:eastAsia="楷体_GB2312" w:hint="eastAsia"/>
          <w:sz w:val="32"/>
          <w:szCs w:val="32"/>
        </w:rPr>
        <w:t>6</w:t>
      </w:r>
      <w:r w:rsidR="0073012E">
        <w:rPr>
          <w:rFonts w:eastAsia="楷体_GB2312"/>
          <w:sz w:val="32"/>
          <w:szCs w:val="32"/>
        </w:rPr>
        <w:t>月</w:t>
      </w:r>
      <w:r w:rsidR="0073012E">
        <w:rPr>
          <w:rFonts w:eastAsia="楷体_GB2312" w:hint="eastAsia"/>
          <w:sz w:val="32"/>
          <w:szCs w:val="32"/>
        </w:rPr>
        <w:t>2</w:t>
      </w:r>
      <w:r w:rsidR="005A641E">
        <w:rPr>
          <w:rFonts w:eastAsia="楷体_GB2312" w:hint="eastAsia"/>
          <w:sz w:val="32"/>
          <w:szCs w:val="32"/>
        </w:rPr>
        <w:t>7</w:t>
      </w:r>
      <w:r w:rsidR="0073012E">
        <w:rPr>
          <w:rFonts w:eastAsia="楷体_GB2312"/>
          <w:sz w:val="32"/>
          <w:szCs w:val="32"/>
        </w:rPr>
        <w:t>日</w:t>
      </w:r>
    </w:p>
    <w:p w:rsidR="00C26FD1" w:rsidRDefault="00C26FD1" w:rsidP="0012672E">
      <w:pPr>
        <w:spacing w:beforeLines="50" w:line="348" w:lineRule="auto"/>
        <w:ind w:firstLineChars="150" w:firstLine="480"/>
        <w:rPr>
          <w:rFonts w:eastAsia="仿宋_GB2312"/>
          <w:sz w:val="32"/>
          <w:szCs w:val="32"/>
          <w:u w:val="single"/>
        </w:rPr>
      </w:pPr>
    </w:p>
    <w:p w:rsidR="00C26FD1" w:rsidRDefault="00C26FD1">
      <w:pPr>
        <w:rPr>
          <w:rFonts w:ascii="黑体" w:eastAsia="黑体" w:hAnsi="黑体" w:cs="黑体"/>
          <w:bCs/>
          <w:sz w:val="28"/>
          <w:szCs w:val="28"/>
        </w:rPr>
      </w:pP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根据《岳阳市财政局关于开展</w:t>
      </w:r>
      <w:r w:rsidR="00F56DA1">
        <w:rPr>
          <w:rFonts w:ascii="仿宋_GB2312" w:eastAsia="仿宋_GB2312" w:hAnsi="仿宋_GB2312" w:cs="仿宋_GB2312" w:hint="eastAsia"/>
          <w:bCs/>
          <w:sz w:val="30"/>
          <w:szCs w:val="30"/>
        </w:rPr>
        <w:t>2024</w:t>
      </w:r>
      <w:r>
        <w:rPr>
          <w:rFonts w:ascii="仿宋_GB2312" w:eastAsia="仿宋_GB2312" w:hAnsi="仿宋_GB2312" w:cs="仿宋_GB2312" w:hint="eastAsia"/>
          <w:bCs/>
          <w:sz w:val="30"/>
          <w:szCs w:val="30"/>
        </w:rPr>
        <w:t>年度市级预算绩效支出绩效自评工作的通知》（岳财函</w:t>
      </w:r>
      <w:r w:rsidRPr="0013350F">
        <w:rPr>
          <w:rFonts w:ascii="仿宋_GB2312" w:eastAsia="仿宋_GB2312" w:hAnsi="仿宋_GB2312" w:cs="仿宋_GB2312" w:hint="eastAsia"/>
          <w:bCs/>
          <w:sz w:val="30"/>
          <w:szCs w:val="30"/>
        </w:rPr>
        <w:t>〔</w:t>
      </w:r>
      <w:r w:rsidR="00F56DA1" w:rsidRPr="0013350F">
        <w:rPr>
          <w:rFonts w:ascii="仿宋_GB2312" w:eastAsia="仿宋_GB2312" w:hAnsi="仿宋_GB2312" w:cs="仿宋_GB2312" w:hint="eastAsia"/>
          <w:bCs/>
          <w:sz w:val="30"/>
          <w:szCs w:val="30"/>
        </w:rPr>
        <w:t>2025</w:t>
      </w:r>
      <w:r w:rsidRPr="0013350F">
        <w:rPr>
          <w:rFonts w:ascii="仿宋_GB2312" w:eastAsia="仿宋_GB2312" w:hAnsi="仿宋_GB2312" w:cs="仿宋_GB2312" w:hint="eastAsia"/>
          <w:bCs/>
          <w:sz w:val="30"/>
          <w:szCs w:val="30"/>
        </w:rPr>
        <w:t>〕</w:t>
      </w:r>
      <w:r w:rsidR="0013350F" w:rsidRPr="0013350F">
        <w:rPr>
          <w:rFonts w:ascii="仿宋_GB2312" w:eastAsia="仿宋_GB2312" w:hAnsi="仿宋_GB2312" w:cs="仿宋_GB2312" w:hint="eastAsia"/>
          <w:bCs/>
          <w:sz w:val="30"/>
          <w:szCs w:val="30"/>
        </w:rPr>
        <w:t>48</w:t>
      </w:r>
      <w:r w:rsidRPr="0013350F">
        <w:rPr>
          <w:rFonts w:ascii="仿宋_GB2312" w:eastAsia="仿宋_GB2312" w:hAnsi="仿宋_GB2312" w:cs="仿宋_GB2312" w:hint="eastAsia"/>
          <w:bCs/>
          <w:sz w:val="30"/>
          <w:szCs w:val="30"/>
        </w:rPr>
        <w:t>号</w:t>
      </w:r>
      <w:r>
        <w:rPr>
          <w:rFonts w:ascii="仿宋_GB2312" w:eastAsia="仿宋_GB2312" w:hAnsi="仿宋_GB2312" w:cs="仿宋_GB2312" w:hint="eastAsia"/>
          <w:bCs/>
          <w:sz w:val="30"/>
          <w:szCs w:val="30"/>
        </w:rPr>
        <w:t>）的要求，现对岳阳市统计局202</w:t>
      </w:r>
      <w:r w:rsidR="00F56DA1">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年度的部门整体支出开展绩效自评，现将情况汇报如下：</w:t>
      </w:r>
    </w:p>
    <w:p w:rsidR="00C26FD1" w:rsidRDefault="0073012E">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一、部门（单位）概况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（一）单位基本情况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岳阳市统计局系财政全额预算拨款单位。</w:t>
      </w:r>
      <w:bookmarkStart w:id="0" w:name="_Hlk105348697"/>
      <w:r w:rsidRPr="00766955">
        <w:rPr>
          <w:rFonts w:ascii="仿宋_GB2312" w:eastAsia="仿宋_GB2312" w:hAnsi="仿宋_GB2312" w:cs="仿宋_GB2312" w:hint="eastAsia"/>
          <w:bCs/>
          <w:sz w:val="30"/>
          <w:szCs w:val="30"/>
        </w:rPr>
        <w:t>202</w:t>
      </w:r>
      <w:r w:rsidR="00F56DA1" w:rsidRPr="00766955">
        <w:rPr>
          <w:rFonts w:ascii="仿宋_GB2312" w:eastAsia="仿宋_GB2312" w:hAnsi="仿宋_GB2312" w:cs="仿宋_GB2312" w:hint="eastAsia"/>
          <w:bCs/>
          <w:sz w:val="30"/>
          <w:szCs w:val="30"/>
        </w:rPr>
        <w:t>4</w:t>
      </w:r>
      <w:r w:rsidRPr="00766955">
        <w:rPr>
          <w:rFonts w:ascii="仿宋_GB2312" w:eastAsia="仿宋_GB2312" w:hAnsi="仿宋_GB2312" w:cs="仿宋_GB2312" w:hint="eastAsia"/>
          <w:bCs/>
          <w:sz w:val="30"/>
          <w:szCs w:val="30"/>
        </w:rPr>
        <w:t>年末编制人数</w:t>
      </w:r>
      <w:r w:rsidR="00766955" w:rsidRPr="00766955">
        <w:rPr>
          <w:rFonts w:ascii="仿宋_GB2312" w:eastAsia="仿宋_GB2312" w:hAnsi="仿宋_GB2312" w:cs="仿宋_GB2312" w:hint="eastAsia"/>
          <w:bCs/>
          <w:sz w:val="30"/>
          <w:szCs w:val="30"/>
        </w:rPr>
        <w:t>54</w:t>
      </w:r>
      <w:r w:rsidRPr="00766955">
        <w:rPr>
          <w:rFonts w:ascii="仿宋_GB2312" w:eastAsia="仿宋_GB2312" w:hAnsi="仿宋_GB2312" w:cs="仿宋_GB2312" w:hint="eastAsia"/>
          <w:bCs/>
          <w:sz w:val="30"/>
          <w:szCs w:val="30"/>
        </w:rPr>
        <w:t>人，其中：行政编制2</w:t>
      </w:r>
      <w:r w:rsidR="002B1AF9" w:rsidRPr="00766955">
        <w:rPr>
          <w:rFonts w:ascii="仿宋_GB2312" w:eastAsia="仿宋_GB2312" w:hAnsi="仿宋_GB2312" w:cs="仿宋_GB2312" w:hint="eastAsia"/>
          <w:bCs/>
          <w:sz w:val="30"/>
          <w:szCs w:val="30"/>
        </w:rPr>
        <w:t>7</w:t>
      </w:r>
      <w:r w:rsidRPr="00766955">
        <w:rPr>
          <w:rFonts w:ascii="仿宋_GB2312" w:eastAsia="仿宋_GB2312" w:hAnsi="仿宋_GB2312" w:cs="仿宋_GB2312" w:hint="eastAsia"/>
          <w:bCs/>
          <w:sz w:val="30"/>
          <w:szCs w:val="30"/>
        </w:rPr>
        <w:t>人，</w:t>
      </w:r>
      <w:r w:rsidR="00766955" w:rsidRPr="00766955">
        <w:rPr>
          <w:rFonts w:ascii="仿宋_GB2312" w:eastAsia="仿宋_GB2312" w:hAnsi="仿宋_GB2312" w:cs="仿宋_GB2312" w:hint="eastAsia"/>
          <w:bCs/>
          <w:sz w:val="30"/>
          <w:szCs w:val="30"/>
        </w:rPr>
        <w:t>参公编制8人，</w:t>
      </w:r>
      <w:r w:rsidRPr="00766955">
        <w:rPr>
          <w:rFonts w:ascii="仿宋_GB2312" w:eastAsia="仿宋_GB2312" w:hAnsi="仿宋_GB2312" w:cs="仿宋_GB2312" w:hint="eastAsia"/>
          <w:bCs/>
          <w:sz w:val="30"/>
          <w:szCs w:val="30"/>
        </w:rPr>
        <w:t>事业编制</w:t>
      </w:r>
      <w:r w:rsidR="00766955" w:rsidRPr="00766955">
        <w:rPr>
          <w:rFonts w:ascii="仿宋_GB2312" w:eastAsia="仿宋_GB2312" w:hAnsi="仿宋_GB2312" w:cs="仿宋_GB2312" w:hint="eastAsia"/>
          <w:bCs/>
          <w:sz w:val="30"/>
          <w:szCs w:val="30"/>
        </w:rPr>
        <w:t>19</w:t>
      </w:r>
      <w:r w:rsidRPr="00766955">
        <w:rPr>
          <w:rFonts w:ascii="仿宋_GB2312" w:eastAsia="仿宋_GB2312" w:hAnsi="仿宋_GB2312" w:cs="仿宋_GB2312" w:hint="eastAsia"/>
          <w:bCs/>
          <w:sz w:val="30"/>
          <w:szCs w:val="30"/>
        </w:rPr>
        <w:t>人。在职实有人数5</w:t>
      </w:r>
      <w:r w:rsidR="00F56DA1" w:rsidRPr="00766955">
        <w:rPr>
          <w:rFonts w:ascii="仿宋_GB2312" w:eastAsia="仿宋_GB2312" w:hAnsi="仿宋_GB2312" w:cs="仿宋_GB2312" w:hint="eastAsia"/>
          <w:bCs/>
          <w:sz w:val="30"/>
          <w:szCs w:val="30"/>
        </w:rPr>
        <w:t>2</w:t>
      </w:r>
      <w:r w:rsidRPr="00766955">
        <w:rPr>
          <w:rFonts w:ascii="仿宋_GB2312" w:eastAsia="仿宋_GB2312" w:hAnsi="仿宋_GB2312" w:cs="仿宋_GB2312" w:hint="eastAsia"/>
          <w:bCs/>
          <w:sz w:val="30"/>
          <w:szCs w:val="30"/>
        </w:rPr>
        <w:t>人，其中：行政人员2</w:t>
      </w:r>
      <w:r w:rsidR="00F56DA1" w:rsidRPr="00766955">
        <w:rPr>
          <w:rFonts w:ascii="仿宋_GB2312" w:eastAsia="仿宋_GB2312" w:hAnsi="仿宋_GB2312" w:cs="仿宋_GB2312" w:hint="eastAsia"/>
          <w:bCs/>
          <w:sz w:val="30"/>
          <w:szCs w:val="30"/>
        </w:rPr>
        <w:t>7</w:t>
      </w:r>
      <w:r w:rsidRPr="00766955">
        <w:rPr>
          <w:rFonts w:ascii="仿宋_GB2312" w:eastAsia="仿宋_GB2312" w:hAnsi="仿宋_GB2312" w:cs="仿宋_GB2312" w:hint="eastAsia"/>
          <w:bCs/>
          <w:sz w:val="30"/>
          <w:szCs w:val="30"/>
        </w:rPr>
        <w:t>人，参公人员6人，事业人员1</w:t>
      </w:r>
      <w:r w:rsidR="00F56DA1" w:rsidRPr="00766955">
        <w:rPr>
          <w:rFonts w:ascii="仿宋_GB2312" w:eastAsia="仿宋_GB2312" w:hAnsi="仿宋_GB2312" w:cs="仿宋_GB2312" w:hint="eastAsia"/>
          <w:bCs/>
          <w:sz w:val="30"/>
          <w:szCs w:val="30"/>
        </w:rPr>
        <w:t>9</w:t>
      </w:r>
      <w:r w:rsidRPr="00766955">
        <w:rPr>
          <w:rFonts w:ascii="仿宋_GB2312" w:eastAsia="仿宋_GB2312" w:hAnsi="仿宋_GB2312" w:cs="仿宋_GB2312" w:hint="eastAsia"/>
          <w:bCs/>
          <w:sz w:val="30"/>
          <w:szCs w:val="30"/>
        </w:rPr>
        <w:t>人。退休人员3</w:t>
      </w:r>
      <w:r w:rsidR="00F56DA1" w:rsidRPr="00766955">
        <w:rPr>
          <w:rFonts w:ascii="仿宋_GB2312" w:eastAsia="仿宋_GB2312" w:hAnsi="仿宋_GB2312" w:cs="仿宋_GB2312" w:hint="eastAsia"/>
          <w:bCs/>
          <w:sz w:val="30"/>
          <w:szCs w:val="30"/>
        </w:rPr>
        <w:t>8</w:t>
      </w:r>
      <w:r w:rsidRPr="00766955">
        <w:rPr>
          <w:rFonts w:ascii="仿宋_GB2312" w:eastAsia="仿宋_GB2312" w:hAnsi="仿宋_GB2312" w:cs="仿宋_GB2312" w:hint="eastAsia"/>
          <w:bCs/>
          <w:sz w:val="30"/>
          <w:szCs w:val="30"/>
        </w:rPr>
        <w:t>人。</w:t>
      </w:r>
    </w:p>
    <w:bookmarkEnd w:id="0"/>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局机关本级内设机构有11个：办公室、统计执法监督科（岳阳市统计执法监督局）、综合统计与经济研究室、国民经济核算科、工业统计科、能源统计科、投资贸易外经统计科、人口和就业统计科（社会和科技统计科）、服务业统计调查科、普查科、人事科（离退休人员管理服务科）；下设二级机构3个：市统计信息处理中心、市农村抽样调查队、市统计局民意调查中心。</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市统计信息处理中心、市农村抽样调查队、市统计局民意调查中心的人员经费与办公经费一并列入局机关预算。</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（二）202</w:t>
      </w:r>
      <w:r w:rsidR="00F56DA1">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年度绩效目标情况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1.整体支出绩效目标：</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（1）开展常规统计工作，及时分析经济运行情况，撰写统计分析，编印统计产品。</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（2）抓好高质量发展、民生实事、统计监测与评估工作。</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w:t>
      </w:r>
      <w:r w:rsidR="00AB0C34">
        <w:rPr>
          <w:rFonts w:ascii="仿宋_GB2312" w:eastAsia="仿宋_GB2312" w:hAnsi="仿宋_GB2312" w:cs="仿宋_GB2312" w:hint="eastAsia"/>
          <w:bCs/>
          <w:sz w:val="30"/>
          <w:szCs w:val="30"/>
        </w:rPr>
        <w:t>）开展全国第五次经济普查</w:t>
      </w:r>
      <w:r>
        <w:rPr>
          <w:rFonts w:ascii="仿宋_GB2312" w:eastAsia="仿宋_GB2312" w:hAnsi="仿宋_GB2312" w:cs="仿宋_GB2312" w:hint="eastAsia"/>
          <w:bCs/>
          <w:sz w:val="30"/>
          <w:szCs w:val="30"/>
        </w:rPr>
        <w:t>工作。</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（4）开展各项民意调查工作。</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（5</w:t>
      </w:r>
      <w:r w:rsidR="00AD799C">
        <w:rPr>
          <w:rFonts w:ascii="仿宋_GB2312" w:eastAsia="仿宋_GB2312" w:hAnsi="仿宋_GB2312" w:cs="仿宋_GB2312" w:hint="eastAsia"/>
          <w:bCs/>
          <w:sz w:val="30"/>
          <w:szCs w:val="30"/>
        </w:rPr>
        <w:t>）抓好统计信息化建设，确保各项经济社会发展</w:t>
      </w:r>
      <w:r>
        <w:rPr>
          <w:rFonts w:ascii="仿宋_GB2312" w:eastAsia="仿宋_GB2312" w:hAnsi="仿宋_GB2312" w:cs="仿宋_GB2312" w:hint="eastAsia"/>
          <w:bCs/>
          <w:sz w:val="30"/>
          <w:szCs w:val="30"/>
        </w:rPr>
        <w:t>数据安全，联网直报顺畅、准确安全。</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2.项目支出绩效目标：</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常规调查与培训的绩效目标：一是完成本年各专业统计报表任务，汇总、整理和提供有关市情市力方面的统计数据（各行业），汇集整理对外提供全市基本统计数据。二是根据生产的统计数据形成政策咨询建议，为市委市政府决策提供统计依据，为党政机关提供参考依据；提供优质的统计服务。三是保障数据联网直报工作正常开展。</w:t>
      </w:r>
    </w:p>
    <w:p w:rsidR="00AD799C"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（2）第五次全国经济普查的绩效目标：</w:t>
      </w:r>
      <w:r w:rsidR="00AD799C">
        <w:rPr>
          <w:rFonts w:ascii="仿宋_GB2312" w:eastAsia="仿宋_GB2312" w:hAnsi="仿宋_GB2312" w:cs="仿宋_GB2312" w:hint="eastAsia"/>
          <w:bCs/>
          <w:sz w:val="30"/>
          <w:szCs w:val="30"/>
        </w:rPr>
        <w:t>一是</w:t>
      </w:r>
      <w:r w:rsidR="00AD799C" w:rsidRPr="00AD799C">
        <w:rPr>
          <w:rFonts w:ascii="仿宋_GB2312" w:eastAsia="仿宋_GB2312" w:hAnsi="仿宋_GB2312" w:cs="仿宋_GB2312" w:hint="eastAsia"/>
          <w:bCs/>
          <w:sz w:val="30"/>
          <w:szCs w:val="30"/>
        </w:rPr>
        <w:t>入户登记；</w:t>
      </w:r>
      <w:r w:rsidR="00AD799C">
        <w:rPr>
          <w:rFonts w:ascii="仿宋_GB2312" w:eastAsia="仿宋_GB2312" w:hAnsi="仿宋_GB2312" w:cs="仿宋_GB2312" w:hint="eastAsia"/>
          <w:bCs/>
          <w:sz w:val="30"/>
          <w:szCs w:val="30"/>
        </w:rPr>
        <w:t>二是</w:t>
      </w:r>
      <w:r w:rsidR="00AD799C" w:rsidRPr="00AD799C">
        <w:rPr>
          <w:rFonts w:ascii="仿宋_GB2312" w:eastAsia="仿宋_GB2312" w:hAnsi="仿宋_GB2312" w:cs="仿宋_GB2312" w:hint="eastAsia"/>
          <w:bCs/>
          <w:sz w:val="30"/>
          <w:szCs w:val="30"/>
        </w:rPr>
        <w:t>数据质量抽查、审核改错；</w:t>
      </w:r>
      <w:r w:rsidR="00AD799C">
        <w:rPr>
          <w:rFonts w:ascii="仿宋_GB2312" w:eastAsia="仿宋_GB2312" w:hAnsi="仿宋_GB2312" w:cs="仿宋_GB2312" w:hint="eastAsia"/>
          <w:bCs/>
          <w:sz w:val="30"/>
          <w:szCs w:val="30"/>
        </w:rPr>
        <w:t>三是</w:t>
      </w:r>
      <w:r w:rsidR="00AD799C" w:rsidRPr="00AD799C">
        <w:rPr>
          <w:rFonts w:ascii="仿宋_GB2312" w:eastAsia="仿宋_GB2312" w:hAnsi="仿宋_GB2312" w:cs="仿宋_GB2312" w:hint="eastAsia"/>
          <w:bCs/>
          <w:sz w:val="30"/>
          <w:szCs w:val="30"/>
        </w:rPr>
        <w:t>评估验收；</w:t>
      </w:r>
      <w:r w:rsidR="00AD799C">
        <w:rPr>
          <w:rFonts w:ascii="仿宋_GB2312" w:eastAsia="仿宋_GB2312" w:hAnsi="仿宋_GB2312" w:cs="仿宋_GB2312" w:hint="eastAsia"/>
          <w:bCs/>
          <w:sz w:val="30"/>
          <w:szCs w:val="30"/>
        </w:rPr>
        <w:t>四是</w:t>
      </w:r>
      <w:r w:rsidR="00AD799C" w:rsidRPr="00AD799C">
        <w:rPr>
          <w:rFonts w:ascii="仿宋_GB2312" w:eastAsia="仿宋_GB2312" w:hAnsi="仿宋_GB2312" w:cs="仿宋_GB2312" w:hint="eastAsia"/>
          <w:bCs/>
          <w:sz w:val="30"/>
          <w:szCs w:val="30"/>
        </w:rPr>
        <w:t>数据汇总；</w:t>
      </w:r>
      <w:r w:rsidR="00AD799C">
        <w:rPr>
          <w:rFonts w:ascii="仿宋_GB2312" w:eastAsia="仿宋_GB2312" w:hAnsi="仿宋_GB2312" w:cs="仿宋_GB2312" w:hint="eastAsia"/>
          <w:bCs/>
          <w:sz w:val="30"/>
          <w:szCs w:val="30"/>
        </w:rPr>
        <w:t>五是</w:t>
      </w:r>
      <w:r w:rsidR="00AD799C" w:rsidRPr="00AD799C">
        <w:rPr>
          <w:rFonts w:ascii="仿宋_GB2312" w:eastAsia="仿宋_GB2312" w:hAnsi="仿宋_GB2312" w:cs="仿宋_GB2312" w:hint="eastAsia"/>
          <w:bCs/>
          <w:sz w:val="30"/>
          <w:szCs w:val="30"/>
        </w:rPr>
        <w:t>经济普查公告发布；</w:t>
      </w:r>
      <w:r w:rsidR="00AD799C">
        <w:rPr>
          <w:rFonts w:ascii="仿宋_GB2312" w:eastAsia="仿宋_GB2312" w:hAnsi="仿宋_GB2312" w:cs="仿宋_GB2312" w:hint="eastAsia"/>
          <w:bCs/>
          <w:sz w:val="30"/>
          <w:szCs w:val="30"/>
        </w:rPr>
        <w:t>六是</w:t>
      </w:r>
      <w:r w:rsidR="00AD799C" w:rsidRPr="00AD799C">
        <w:rPr>
          <w:rFonts w:ascii="仿宋_GB2312" w:eastAsia="仿宋_GB2312" w:hAnsi="仿宋_GB2312" w:cs="仿宋_GB2312" w:hint="eastAsia"/>
          <w:bCs/>
          <w:sz w:val="30"/>
          <w:szCs w:val="30"/>
        </w:rPr>
        <w:t>普查数据共享与发布。</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（3）民意调查与考核的绩效目标：一是保障民调中心事业运行。二是完成市委市政府交办的民调项目。三是提高统计调查能力，扩大民意调查影响力；进行数据分析研究。</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4）统计工作经费的绩效目标：一是对劳动工资、服务业数据统计上报。二是推进统计督察工作；完成统计执法案件；做好统计执法宣传。三是对生态环境满意度、基本公共服务满意度进行民意测评工作，为综合绩效考评工作提供参考依据。</w:t>
      </w:r>
    </w:p>
    <w:p w:rsidR="00C26FD1" w:rsidRDefault="0073012E" w:rsidP="00AD799C">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（5）统计培训与资料印刷的绩效目标：一是分专业开展对统计人员的业务培训，提高其业务知识水平和专业能力。二是印刷包括《岳阳统计年鉴》、经济动态在内的各类统计产品及宣传资料。</w:t>
      </w:r>
    </w:p>
    <w:p w:rsidR="00947430" w:rsidRDefault="00947430" w:rsidP="00947430">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（6）投入产出调查的绩效目标：</w:t>
      </w:r>
      <w:r w:rsidRPr="00947430">
        <w:rPr>
          <w:rFonts w:ascii="仿宋_GB2312" w:eastAsia="仿宋_GB2312" w:hAnsi="仿宋_GB2312" w:cs="仿宋_GB2312" w:hint="eastAsia"/>
          <w:bCs/>
          <w:sz w:val="30"/>
          <w:szCs w:val="30"/>
        </w:rPr>
        <w:t>一是了解全市国民经济各部门投入结构和投资结构</w:t>
      </w:r>
      <w:r>
        <w:rPr>
          <w:rFonts w:ascii="仿宋_GB2312" w:eastAsia="仿宋_GB2312" w:hAnsi="仿宋_GB2312" w:cs="仿宋_GB2312" w:hint="eastAsia"/>
          <w:bCs/>
          <w:sz w:val="30"/>
          <w:szCs w:val="30"/>
        </w:rPr>
        <w:t>。</w:t>
      </w:r>
      <w:r w:rsidRPr="00947430">
        <w:rPr>
          <w:rFonts w:ascii="仿宋_GB2312" w:eastAsia="仿宋_GB2312" w:hAnsi="仿宋_GB2312" w:cs="仿宋_GB2312" w:hint="eastAsia"/>
          <w:bCs/>
          <w:sz w:val="30"/>
          <w:szCs w:val="30"/>
        </w:rPr>
        <w:t>二是编制2023</w:t>
      </w:r>
      <w:r>
        <w:rPr>
          <w:rFonts w:ascii="仿宋_GB2312" w:eastAsia="仿宋_GB2312" w:hAnsi="仿宋_GB2312" w:cs="仿宋_GB2312" w:hint="eastAsia"/>
          <w:bCs/>
          <w:sz w:val="30"/>
          <w:szCs w:val="30"/>
        </w:rPr>
        <w:t>年投入产出表和供给使用表。</w:t>
      </w:r>
      <w:r w:rsidRPr="00947430">
        <w:rPr>
          <w:rFonts w:ascii="仿宋_GB2312" w:eastAsia="仿宋_GB2312" w:hAnsi="仿宋_GB2312" w:cs="仿宋_GB2312" w:hint="eastAsia"/>
          <w:bCs/>
          <w:sz w:val="30"/>
          <w:szCs w:val="30"/>
        </w:rPr>
        <w:t>三是为开展全市国民经济核算提供基础数据。</w:t>
      </w:r>
    </w:p>
    <w:p w:rsidR="00947430" w:rsidRPr="00947430" w:rsidRDefault="00947430" w:rsidP="00947430">
      <w:pPr>
        <w:spacing w:line="500" w:lineRule="exact"/>
        <w:ind w:firstLineChars="200" w:firstLine="600"/>
        <w:rPr>
          <w:rFonts w:ascii="仿宋_GB2312" w:eastAsia="仿宋_GB2312" w:hAnsi="仿宋_GB2312" w:cs="仿宋_GB2312"/>
          <w:bCs/>
          <w:sz w:val="30"/>
          <w:szCs w:val="30"/>
        </w:rPr>
      </w:pPr>
      <w:r w:rsidRPr="00947430">
        <w:rPr>
          <w:rFonts w:ascii="仿宋_GB2312" w:eastAsia="仿宋_GB2312" w:hAnsi="仿宋_GB2312" w:cs="仿宋_GB2312" w:hint="eastAsia"/>
          <w:bCs/>
          <w:sz w:val="30"/>
          <w:szCs w:val="30"/>
        </w:rPr>
        <w:t>（7）新增两项民意调查的绩效目标：一是了解公众对清廉岳阳建设情况的主观满意评价，收集公众对清廉岳阳建设工作的意见和建议。为市委市政府年度考核工作提供依据。二是了解公</w:t>
      </w:r>
      <w:r w:rsidRPr="00947430">
        <w:rPr>
          <w:rFonts w:ascii="仿宋_GB2312" w:eastAsia="仿宋_GB2312" w:hAnsi="仿宋_GB2312" w:cs="仿宋_GB2312" w:hint="eastAsia"/>
          <w:bCs/>
          <w:sz w:val="30"/>
          <w:szCs w:val="30"/>
        </w:rPr>
        <w:lastRenderedPageBreak/>
        <w:t>众对党委政府、市直部门及中央、省驻岳单位的总体评价和满意程度，以及最期望政府解决或改善的问题，为转变政府职能和运行机制，提升政府管理能力和水平，提高政府效能提供依据。</w:t>
      </w:r>
    </w:p>
    <w:p w:rsidR="00C26FD1" w:rsidRDefault="0073012E">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二、一般公共预算支出情况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w:t>
      </w:r>
      <w:r w:rsidR="00AD799C">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w:t>
      </w:r>
      <w:r>
        <w:rPr>
          <w:rFonts w:ascii="仿宋_GB2312" w:eastAsia="仿宋_GB2312" w:hAnsi="仿宋_GB2312" w:cs="仿宋_GB2312"/>
          <w:bCs/>
          <w:sz w:val="30"/>
          <w:szCs w:val="30"/>
        </w:rPr>
        <w:t>统计局部门</w:t>
      </w:r>
      <w:r>
        <w:rPr>
          <w:rFonts w:ascii="仿宋_GB2312" w:eastAsia="仿宋_GB2312" w:hAnsi="仿宋_GB2312" w:cs="仿宋_GB2312" w:hint="eastAsia"/>
          <w:bCs/>
          <w:sz w:val="30"/>
          <w:szCs w:val="30"/>
        </w:rPr>
        <w:t>决算</w:t>
      </w:r>
      <w:r>
        <w:rPr>
          <w:rFonts w:ascii="仿宋_GB2312" w:eastAsia="仿宋_GB2312" w:hAnsi="仿宋_GB2312" w:cs="仿宋_GB2312"/>
          <w:bCs/>
          <w:sz w:val="30"/>
          <w:szCs w:val="30"/>
        </w:rPr>
        <w:t>整体支出</w:t>
      </w:r>
      <w:r w:rsidR="00AD799C">
        <w:rPr>
          <w:rFonts w:ascii="仿宋_GB2312" w:eastAsia="仿宋_GB2312" w:hAnsi="仿宋_GB2312" w:cs="仿宋_GB2312" w:hint="eastAsia"/>
          <w:bCs/>
          <w:sz w:val="30"/>
          <w:szCs w:val="30"/>
        </w:rPr>
        <w:t>1418.4</w:t>
      </w:r>
      <w:r w:rsidR="00CC0F72">
        <w:rPr>
          <w:rFonts w:ascii="仿宋_GB2312" w:eastAsia="仿宋_GB2312" w:hAnsi="仿宋_GB2312" w:cs="仿宋_GB2312" w:hint="eastAsia"/>
          <w:bCs/>
          <w:sz w:val="30"/>
          <w:szCs w:val="30"/>
        </w:rPr>
        <w:t>1</w:t>
      </w:r>
      <w:r>
        <w:rPr>
          <w:rFonts w:ascii="仿宋_GB2312" w:eastAsia="仿宋_GB2312" w:hAnsi="仿宋_GB2312" w:cs="仿宋_GB2312" w:hint="eastAsia"/>
          <w:bCs/>
          <w:sz w:val="30"/>
          <w:szCs w:val="30"/>
        </w:rPr>
        <w:t>万元</w:t>
      </w:r>
      <w:r>
        <w:rPr>
          <w:rFonts w:ascii="仿宋_GB2312" w:eastAsia="仿宋_GB2312" w:hAnsi="仿宋_GB2312" w:cs="仿宋_GB2312"/>
          <w:bCs/>
          <w:sz w:val="30"/>
          <w:szCs w:val="30"/>
        </w:rPr>
        <w:t>，其中基本支出</w:t>
      </w:r>
      <w:r w:rsidR="00AD799C">
        <w:rPr>
          <w:rFonts w:ascii="仿宋_GB2312" w:eastAsia="仿宋_GB2312" w:hAnsi="仿宋_GB2312" w:cs="仿宋_GB2312" w:hint="eastAsia"/>
          <w:bCs/>
          <w:sz w:val="30"/>
          <w:szCs w:val="30"/>
        </w:rPr>
        <w:t>1064.59</w:t>
      </w:r>
      <w:r>
        <w:rPr>
          <w:rFonts w:ascii="仿宋_GB2312" w:eastAsia="仿宋_GB2312" w:hAnsi="仿宋_GB2312" w:cs="仿宋_GB2312" w:hint="eastAsia"/>
          <w:bCs/>
          <w:sz w:val="30"/>
          <w:szCs w:val="30"/>
        </w:rPr>
        <w:t>万元，</w:t>
      </w:r>
      <w:r>
        <w:rPr>
          <w:rFonts w:ascii="仿宋_GB2312" w:eastAsia="仿宋_GB2312" w:hAnsi="仿宋_GB2312" w:cs="仿宋_GB2312"/>
          <w:bCs/>
          <w:sz w:val="30"/>
          <w:szCs w:val="30"/>
        </w:rPr>
        <w:t>占总支出</w:t>
      </w:r>
      <w:r w:rsidR="00CC0F72">
        <w:rPr>
          <w:rFonts w:ascii="仿宋_GB2312" w:eastAsia="仿宋_GB2312" w:hAnsi="仿宋_GB2312" w:cs="仿宋_GB2312" w:hint="eastAsia"/>
          <w:bCs/>
          <w:sz w:val="30"/>
          <w:szCs w:val="30"/>
        </w:rPr>
        <w:t>75.05</w:t>
      </w:r>
      <w:r>
        <w:rPr>
          <w:rFonts w:ascii="仿宋_GB2312" w:eastAsia="仿宋_GB2312" w:hAnsi="仿宋_GB2312" w:cs="仿宋_GB2312"/>
          <w:bCs/>
          <w:sz w:val="30"/>
          <w:szCs w:val="30"/>
        </w:rPr>
        <w:t>%，人员支出</w:t>
      </w:r>
      <w:r w:rsidR="00AD799C">
        <w:rPr>
          <w:rFonts w:ascii="仿宋_GB2312" w:eastAsia="仿宋_GB2312" w:hAnsi="仿宋_GB2312" w:cs="仿宋_GB2312" w:hint="eastAsia"/>
          <w:bCs/>
          <w:sz w:val="30"/>
          <w:szCs w:val="30"/>
        </w:rPr>
        <w:t>985.64</w:t>
      </w:r>
      <w:r>
        <w:rPr>
          <w:rFonts w:ascii="仿宋_GB2312" w:eastAsia="仿宋_GB2312" w:hAnsi="仿宋_GB2312" w:cs="仿宋_GB2312" w:hint="eastAsia"/>
          <w:bCs/>
          <w:sz w:val="30"/>
          <w:szCs w:val="30"/>
        </w:rPr>
        <w:t>万元</w:t>
      </w:r>
      <w:r>
        <w:rPr>
          <w:rFonts w:ascii="仿宋_GB2312" w:eastAsia="仿宋_GB2312" w:hAnsi="仿宋_GB2312" w:cs="仿宋_GB2312"/>
          <w:bCs/>
          <w:sz w:val="30"/>
          <w:szCs w:val="30"/>
        </w:rPr>
        <w:t>，占基本支出</w:t>
      </w:r>
      <w:r w:rsidR="00CC0F72">
        <w:rPr>
          <w:rFonts w:ascii="仿宋_GB2312" w:eastAsia="仿宋_GB2312" w:hAnsi="仿宋_GB2312" w:cs="仿宋_GB2312" w:hint="eastAsia"/>
          <w:bCs/>
          <w:sz w:val="30"/>
          <w:szCs w:val="30"/>
        </w:rPr>
        <w:t>92.58</w:t>
      </w:r>
      <w:r>
        <w:rPr>
          <w:rFonts w:ascii="仿宋_GB2312" w:eastAsia="仿宋_GB2312" w:hAnsi="仿宋_GB2312" w:cs="仿宋_GB2312"/>
          <w:bCs/>
          <w:sz w:val="30"/>
          <w:szCs w:val="30"/>
        </w:rPr>
        <w:t>%，公用支出</w:t>
      </w:r>
      <w:r w:rsidR="00AD799C">
        <w:rPr>
          <w:rFonts w:ascii="仿宋_GB2312" w:eastAsia="仿宋_GB2312" w:hAnsi="仿宋_GB2312" w:cs="仿宋_GB2312" w:hint="eastAsia"/>
          <w:bCs/>
          <w:sz w:val="30"/>
          <w:szCs w:val="30"/>
        </w:rPr>
        <w:t>78.95</w:t>
      </w:r>
      <w:r>
        <w:rPr>
          <w:rFonts w:ascii="仿宋_GB2312" w:eastAsia="仿宋_GB2312" w:hAnsi="仿宋_GB2312" w:cs="仿宋_GB2312" w:hint="eastAsia"/>
          <w:bCs/>
          <w:sz w:val="30"/>
          <w:szCs w:val="30"/>
        </w:rPr>
        <w:t>万元</w:t>
      </w:r>
      <w:r>
        <w:rPr>
          <w:rFonts w:ascii="仿宋_GB2312" w:eastAsia="仿宋_GB2312" w:hAnsi="仿宋_GB2312" w:cs="仿宋_GB2312"/>
          <w:bCs/>
          <w:sz w:val="30"/>
          <w:szCs w:val="30"/>
        </w:rPr>
        <w:t>，占基本支出</w:t>
      </w:r>
      <w:r w:rsidR="00CC0F72">
        <w:rPr>
          <w:rFonts w:ascii="仿宋_GB2312" w:eastAsia="仿宋_GB2312" w:hAnsi="仿宋_GB2312" w:cs="仿宋_GB2312" w:hint="eastAsia"/>
          <w:bCs/>
          <w:sz w:val="30"/>
          <w:szCs w:val="30"/>
        </w:rPr>
        <w:t>7.42</w:t>
      </w:r>
      <w:r>
        <w:rPr>
          <w:rFonts w:ascii="仿宋_GB2312" w:eastAsia="仿宋_GB2312" w:hAnsi="仿宋_GB2312" w:cs="仿宋_GB2312"/>
          <w:bCs/>
          <w:sz w:val="30"/>
          <w:szCs w:val="30"/>
        </w:rPr>
        <w:t>%，项目支出</w:t>
      </w:r>
      <w:r w:rsidR="00AD799C">
        <w:rPr>
          <w:rFonts w:ascii="仿宋_GB2312" w:eastAsia="仿宋_GB2312" w:hAnsi="仿宋_GB2312" w:cs="仿宋_GB2312" w:hint="eastAsia"/>
          <w:bCs/>
          <w:sz w:val="30"/>
          <w:szCs w:val="30"/>
        </w:rPr>
        <w:t>353.82</w:t>
      </w:r>
      <w:r>
        <w:rPr>
          <w:rFonts w:ascii="仿宋_GB2312" w:eastAsia="仿宋_GB2312" w:hAnsi="仿宋_GB2312" w:cs="仿宋_GB2312" w:hint="eastAsia"/>
          <w:bCs/>
          <w:sz w:val="30"/>
          <w:szCs w:val="30"/>
        </w:rPr>
        <w:t>万元</w:t>
      </w:r>
      <w:r>
        <w:rPr>
          <w:rFonts w:ascii="仿宋_GB2312" w:eastAsia="仿宋_GB2312" w:hAnsi="仿宋_GB2312" w:cs="仿宋_GB2312"/>
          <w:bCs/>
          <w:sz w:val="30"/>
          <w:szCs w:val="30"/>
        </w:rPr>
        <w:t>，占总支出</w:t>
      </w:r>
      <w:r>
        <w:rPr>
          <w:rFonts w:ascii="仿宋_GB2312" w:eastAsia="仿宋_GB2312" w:hAnsi="仿宋_GB2312" w:cs="仿宋_GB2312" w:hint="eastAsia"/>
          <w:bCs/>
          <w:sz w:val="30"/>
          <w:szCs w:val="30"/>
        </w:rPr>
        <w:t>24.</w:t>
      </w:r>
      <w:r w:rsidR="00CC0F72">
        <w:rPr>
          <w:rFonts w:ascii="仿宋_GB2312" w:eastAsia="仿宋_GB2312" w:hAnsi="仿宋_GB2312" w:cs="仿宋_GB2312" w:hint="eastAsia"/>
          <w:bCs/>
          <w:sz w:val="30"/>
          <w:szCs w:val="30"/>
        </w:rPr>
        <w:t>95</w:t>
      </w:r>
      <w:r>
        <w:rPr>
          <w:rFonts w:ascii="仿宋_GB2312" w:eastAsia="仿宋_GB2312" w:hAnsi="仿宋_GB2312" w:cs="仿宋_GB2312"/>
          <w:bCs/>
          <w:sz w:val="30"/>
          <w:szCs w:val="30"/>
        </w:rPr>
        <w:t>%，明细情况如下：</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（一）基本支出。</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基本支出用于保障单位各科室、二级机构正常运转、完成日常工作任务而发生的支出，包括人员经费和日常公用经费。</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w:t>
      </w:r>
      <w:r w:rsidR="00CC0F72">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年决算基本支出</w:t>
      </w:r>
      <w:r w:rsidR="00CC0F72">
        <w:rPr>
          <w:rFonts w:ascii="仿宋_GB2312" w:eastAsia="仿宋_GB2312" w:hAnsi="仿宋_GB2312" w:cs="仿宋_GB2312" w:hint="eastAsia"/>
          <w:bCs/>
          <w:sz w:val="30"/>
          <w:szCs w:val="30"/>
        </w:rPr>
        <w:t>1064.59</w:t>
      </w:r>
      <w:r>
        <w:rPr>
          <w:rFonts w:ascii="仿宋_GB2312" w:eastAsia="仿宋_GB2312" w:hAnsi="仿宋_GB2312" w:cs="仿宋_GB2312" w:hint="eastAsia"/>
          <w:bCs/>
          <w:sz w:val="30"/>
          <w:szCs w:val="30"/>
        </w:rPr>
        <w:t>万元，其中工资福利性支出</w:t>
      </w:r>
      <w:r w:rsidR="00CC0F72">
        <w:rPr>
          <w:rFonts w:ascii="仿宋_GB2312" w:eastAsia="仿宋_GB2312" w:hAnsi="仿宋_GB2312" w:cs="仿宋_GB2312" w:hint="eastAsia"/>
          <w:bCs/>
          <w:sz w:val="30"/>
          <w:szCs w:val="30"/>
        </w:rPr>
        <w:t>781.62</w:t>
      </w:r>
      <w:r>
        <w:rPr>
          <w:rFonts w:ascii="仿宋_GB2312" w:eastAsia="仿宋_GB2312" w:hAnsi="仿宋_GB2312" w:cs="仿宋_GB2312" w:hint="eastAsia"/>
          <w:bCs/>
          <w:sz w:val="30"/>
          <w:szCs w:val="30"/>
        </w:rPr>
        <w:t>万元、商品和服务支出</w:t>
      </w:r>
      <w:r w:rsidR="00CC0F72">
        <w:rPr>
          <w:rFonts w:ascii="仿宋_GB2312" w:eastAsia="仿宋_GB2312" w:hAnsi="仿宋_GB2312" w:cs="仿宋_GB2312" w:hint="eastAsia"/>
          <w:bCs/>
          <w:sz w:val="30"/>
          <w:szCs w:val="30"/>
        </w:rPr>
        <w:t>78.95</w:t>
      </w:r>
      <w:r>
        <w:rPr>
          <w:rFonts w:ascii="仿宋_GB2312" w:eastAsia="仿宋_GB2312" w:hAnsi="仿宋_GB2312" w:cs="仿宋_GB2312" w:hint="eastAsia"/>
          <w:bCs/>
          <w:sz w:val="30"/>
          <w:szCs w:val="30"/>
        </w:rPr>
        <w:t>万元、对个人和家庭的补助</w:t>
      </w:r>
      <w:r w:rsidR="00CC0F72">
        <w:rPr>
          <w:rFonts w:ascii="仿宋_GB2312" w:eastAsia="仿宋_GB2312" w:hAnsi="仿宋_GB2312" w:cs="仿宋_GB2312" w:hint="eastAsia"/>
          <w:bCs/>
          <w:sz w:val="30"/>
          <w:szCs w:val="30"/>
        </w:rPr>
        <w:t>204.02</w:t>
      </w:r>
      <w:r>
        <w:rPr>
          <w:rFonts w:ascii="仿宋_GB2312" w:eastAsia="仿宋_GB2312" w:hAnsi="仿宋_GB2312" w:cs="仿宋_GB2312" w:hint="eastAsia"/>
          <w:bCs/>
          <w:sz w:val="30"/>
          <w:szCs w:val="30"/>
        </w:rPr>
        <w:t>万元。</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（二）项目支出</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项目支出是在基本支出之外为完成各项统计业务工作任务而发生的支出，主要用于常规统计业务、</w:t>
      </w:r>
      <w:r>
        <w:rPr>
          <w:rFonts w:ascii="仿宋_GB2312" w:eastAsia="仿宋_GB2312" w:hAnsi="仿宋_GB2312" w:cs="仿宋_GB2312"/>
          <w:bCs/>
          <w:sz w:val="30"/>
          <w:szCs w:val="30"/>
        </w:rPr>
        <w:t>专项统计</w:t>
      </w:r>
      <w:r>
        <w:rPr>
          <w:rFonts w:ascii="仿宋_GB2312" w:eastAsia="仿宋_GB2312" w:hAnsi="仿宋_GB2312" w:cs="仿宋_GB2312" w:hint="eastAsia"/>
          <w:bCs/>
          <w:sz w:val="30"/>
          <w:szCs w:val="30"/>
        </w:rPr>
        <w:t>调查、大型普查等，均属于业务工作经费。</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1.专项资金安排落实、总投入等情况分析。</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w:t>
      </w:r>
      <w:r w:rsidR="00CC0F72">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年全年预算数项目支出为</w:t>
      </w:r>
      <w:r w:rsidR="00CC0F72">
        <w:rPr>
          <w:rFonts w:ascii="仿宋_GB2312" w:eastAsia="仿宋_GB2312" w:hAnsi="仿宋_GB2312" w:cs="仿宋_GB2312" w:hint="eastAsia"/>
          <w:bCs/>
          <w:sz w:val="30"/>
          <w:szCs w:val="30"/>
        </w:rPr>
        <w:t>353.826</w:t>
      </w:r>
      <w:r>
        <w:rPr>
          <w:rFonts w:ascii="仿宋_GB2312" w:eastAsia="仿宋_GB2312" w:hAnsi="仿宋_GB2312" w:cs="仿宋_GB2312" w:hint="eastAsia"/>
          <w:bCs/>
          <w:sz w:val="30"/>
          <w:szCs w:val="30"/>
        </w:rPr>
        <w:t>万元，实际决算支出</w:t>
      </w:r>
      <w:r w:rsidR="00CC0F72">
        <w:rPr>
          <w:rFonts w:ascii="仿宋_GB2312" w:eastAsia="仿宋_GB2312" w:hAnsi="仿宋_GB2312" w:cs="仿宋_GB2312" w:hint="eastAsia"/>
          <w:bCs/>
          <w:sz w:val="30"/>
          <w:szCs w:val="30"/>
        </w:rPr>
        <w:t>353.822</w:t>
      </w:r>
      <w:r>
        <w:rPr>
          <w:rFonts w:ascii="仿宋_GB2312" w:eastAsia="仿宋_GB2312" w:hAnsi="仿宋_GB2312" w:cs="仿宋_GB2312" w:hint="eastAsia"/>
          <w:bCs/>
          <w:sz w:val="30"/>
          <w:szCs w:val="30"/>
        </w:rPr>
        <w:t>万元，年终结余0.0</w:t>
      </w:r>
      <w:r w:rsidR="00CC0F72">
        <w:rPr>
          <w:rFonts w:ascii="仿宋_GB2312" w:eastAsia="仿宋_GB2312" w:hAnsi="仿宋_GB2312" w:cs="仿宋_GB2312" w:hint="eastAsia"/>
          <w:bCs/>
          <w:sz w:val="30"/>
          <w:szCs w:val="30"/>
        </w:rPr>
        <w:t>04</w:t>
      </w:r>
      <w:r>
        <w:rPr>
          <w:rFonts w:ascii="仿宋_GB2312" w:eastAsia="仿宋_GB2312" w:hAnsi="仿宋_GB2312" w:cs="仿宋_GB2312" w:hint="eastAsia"/>
          <w:bCs/>
          <w:sz w:val="30"/>
          <w:szCs w:val="30"/>
        </w:rPr>
        <w:t>万元。</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2.专项资金实际使用情况分析</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w:t>
      </w:r>
      <w:r w:rsidR="00CC0F72">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年决算的项目支出为</w:t>
      </w:r>
      <w:r w:rsidR="00CC0F72">
        <w:rPr>
          <w:rFonts w:ascii="仿宋_GB2312" w:eastAsia="仿宋_GB2312" w:hAnsi="仿宋_GB2312" w:cs="仿宋_GB2312" w:hint="eastAsia"/>
          <w:bCs/>
          <w:sz w:val="30"/>
          <w:szCs w:val="30"/>
        </w:rPr>
        <w:t>353.83</w:t>
      </w:r>
      <w:r>
        <w:rPr>
          <w:rFonts w:ascii="仿宋_GB2312" w:eastAsia="仿宋_GB2312" w:hAnsi="仿宋_GB2312" w:cs="仿宋_GB2312" w:hint="eastAsia"/>
          <w:bCs/>
          <w:sz w:val="30"/>
          <w:szCs w:val="30"/>
        </w:rPr>
        <w:t>万元，其中：一般行政管理</w:t>
      </w:r>
      <w:r>
        <w:rPr>
          <w:rFonts w:ascii="仿宋_GB2312" w:eastAsia="仿宋_GB2312" w:hAnsi="仿宋_GB2312" w:cs="仿宋_GB2312"/>
          <w:bCs/>
          <w:sz w:val="30"/>
          <w:szCs w:val="30"/>
        </w:rPr>
        <w:t>事务</w:t>
      </w:r>
      <w:r w:rsidR="00AB6222">
        <w:rPr>
          <w:rFonts w:ascii="仿宋_GB2312" w:eastAsia="仿宋_GB2312" w:hAnsi="仿宋_GB2312" w:cs="仿宋_GB2312" w:hint="eastAsia"/>
          <w:bCs/>
          <w:sz w:val="30"/>
          <w:szCs w:val="30"/>
        </w:rPr>
        <w:t>275.9</w:t>
      </w:r>
      <w:r>
        <w:rPr>
          <w:rFonts w:ascii="仿宋_GB2312" w:eastAsia="仿宋_GB2312" w:hAnsi="仿宋_GB2312" w:cs="仿宋_GB2312" w:hint="eastAsia"/>
          <w:bCs/>
          <w:sz w:val="30"/>
          <w:szCs w:val="30"/>
        </w:rPr>
        <w:t>万元，主要用于统计资料印刷、统计业务培训</w:t>
      </w:r>
      <w:r w:rsidR="00AB6222">
        <w:rPr>
          <w:rFonts w:ascii="仿宋_GB2312" w:eastAsia="仿宋_GB2312" w:hAnsi="仿宋_GB2312" w:cs="仿宋_GB2312" w:hint="eastAsia"/>
          <w:bCs/>
          <w:sz w:val="30"/>
          <w:szCs w:val="30"/>
        </w:rPr>
        <w:t>、民意调查、常规统计调查</w:t>
      </w:r>
      <w:r w:rsidR="00947430">
        <w:rPr>
          <w:rFonts w:ascii="仿宋_GB2312" w:eastAsia="仿宋_GB2312" w:hAnsi="仿宋_GB2312" w:cs="仿宋_GB2312" w:hint="eastAsia"/>
          <w:bCs/>
          <w:sz w:val="30"/>
          <w:szCs w:val="30"/>
        </w:rPr>
        <w:t>、经济普查</w:t>
      </w:r>
      <w:r>
        <w:rPr>
          <w:rFonts w:ascii="仿宋_GB2312" w:eastAsia="仿宋_GB2312" w:hAnsi="仿宋_GB2312" w:cs="仿宋_GB2312" w:hint="eastAsia"/>
          <w:bCs/>
          <w:sz w:val="30"/>
          <w:szCs w:val="30"/>
        </w:rPr>
        <w:t>等工作。专项统计</w:t>
      </w:r>
      <w:r>
        <w:rPr>
          <w:rFonts w:ascii="仿宋_GB2312" w:eastAsia="仿宋_GB2312" w:hAnsi="仿宋_GB2312" w:cs="仿宋_GB2312"/>
          <w:bCs/>
          <w:sz w:val="30"/>
          <w:szCs w:val="30"/>
        </w:rPr>
        <w:t>业务</w:t>
      </w:r>
      <w:r w:rsidR="00AB6222">
        <w:rPr>
          <w:rFonts w:ascii="仿宋_GB2312" w:eastAsia="仿宋_GB2312" w:hAnsi="仿宋_GB2312" w:cs="仿宋_GB2312" w:hint="eastAsia"/>
          <w:bCs/>
          <w:sz w:val="30"/>
          <w:szCs w:val="30"/>
        </w:rPr>
        <w:t>14.46</w:t>
      </w:r>
      <w:r>
        <w:rPr>
          <w:rFonts w:ascii="仿宋_GB2312" w:eastAsia="仿宋_GB2312" w:hAnsi="仿宋_GB2312" w:cs="仿宋_GB2312" w:hint="eastAsia"/>
          <w:bCs/>
          <w:sz w:val="30"/>
          <w:szCs w:val="30"/>
        </w:rPr>
        <w:t>万元，主要用于民意调查、常规统计调查等工作。专项普查活动</w:t>
      </w:r>
      <w:r w:rsidR="00AB6222">
        <w:rPr>
          <w:rFonts w:ascii="仿宋_GB2312" w:eastAsia="仿宋_GB2312" w:hAnsi="仿宋_GB2312" w:cs="仿宋_GB2312" w:hint="eastAsia"/>
          <w:bCs/>
          <w:sz w:val="30"/>
          <w:szCs w:val="30"/>
        </w:rPr>
        <w:t>58.6</w:t>
      </w:r>
      <w:r w:rsidR="00B5033F">
        <w:rPr>
          <w:rFonts w:ascii="仿宋_GB2312" w:eastAsia="仿宋_GB2312" w:hAnsi="仿宋_GB2312" w:cs="仿宋_GB2312" w:hint="eastAsia"/>
          <w:bCs/>
          <w:sz w:val="30"/>
          <w:szCs w:val="30"/>
        </w:rPr>
        <w:t>7</w:t>
      </w:r>
      <w:r>
        <w:rPr>
          <w:rFonts w:ascii="仿宋_GB2312" w:eastAsia="仿宋_GB2312" w:hAnsi="仿宋_GB2312" w:cs="仿宋_GB2312" w:hint="eastAsia"/>
          <w:bCs/>
          <w:sz w:val="30"/>
          <w:szCs w:val="30"/>
        </w:rPr>
        <w:t>万元，主要用于第五次全国经济普查。</w:t>
      </w:r>
      <w:r w:rsidR="00B5033F">
        <w:rPr>
          <w:rFonts w:ascii="仿宋_GB2312" w:eastAsia="仿宋_GB2312" w:hAnsi="仿宋_GB2312" w:cs="仿宋_GB2312" w:hint="eastAsia"/>
          <w:bCs/>
          <w:sz w:val="30"/>
          <w:szCs w:val="30"/>
        </w:rPr>
        <w:t>质量基础4.5万，</w:t>
      </w:r>
      <w:r w:rsidR="00B5033F">
        <w:rPr>
          <w:rFonts w:ascii="仿宋_GB2312" w:eastAsia="仿宋_GB2312" w:hAnsi="仿宋_GB2312" w:cs="仿宋_GB2312" w:hint="eastAsia"/>
          <w:bCs/>
          <w:sz w:val="30"/>
          <w:szCs w:val="30"/>
        </w:rPr>
        <w:lastRenderedPageBreak/>
        <w:t>主要用于对食品开展满意度调查。</w:t>
      </w:r>
      <w:r>
        <w:rPr>
          <w:rFonts w:ascii="仿宋_GB2312" w:eastAsia="仿宋_GB2312" w:hAnsi="仿宋_GB2312" w:cs="仿宋_GB2312" w:hint="eastAsia"/>
          <w:bCs/>
          <w:sz w:val="30"/>
          <w:szCs w:val="30"/>
        </w:rPr>
        <w:t>其他公安支出</w:t>
      </w:r>
      <w:r w:rsidR="00B5033F">
        <w:rPr>
          <w:rFonts w:ascii="仿宋_GB2312" w:eastAsia="仿宋_GB2312" w:hAnsi="仿宋_GB2312" w:cs="仿宋_GB2312" w:hint="eastAsia"/>
          <w:bCs/>
          <w:sz w:val="30"/>
          <w:szCs w:val="30"/>
        </w:rPr>
        <w:t>0.24</w:t>
      </w:r>
      <w:r>
        <w:rPr>
          <w:rFonts w:ascii="仿宋_GB2312" w:eastAsia="仿宋_GB2312" w:hAnsi="仿宋_GB2312" w:cs="仿宋_GB2312" w:hint="eastAsia"/>
          <w:bCs/>
          <w:sz w:val="30"/>
          <w:szCs w:val="30"/>
        </w:rPr>
        <w:t>万元，主要用于对市禁毒工作开展满意度调查等</w:t>
      </w:r>
      <w:r>
        <w:rPr>
          <w:rFonts w:ascii="仿宋_GB2312" w:eastAsia="仿宋_GB2312" w:hAnsi="仿宋_GB2312" w:cs="仿宋_GB2312"/>
          <w:bCs/>
          <w:sz w:val="30"/>
          <w:szCs w:val="30"/>
        </w:rPr>
        <w:t>相关支出</w:t>
      </w:r>
      <w:r>
        <w:rPr>
          <w:rFonts w:ascii="仿宋_GB2312" w:eastAsia="仿宋_GB2312" w:hAnsi="仿宋_GB2312" w:cs="仿宋_GB2312" w:hint="eastAsia"/>
          <w:bCs/>
          <w:sz w:val="30"/>
          <w:szCs w:val="30"/>
        </w:rPr>
        <w:t>。殡葬</w:t>
      </w:r>
      <w:r w:rsidR="00B5033F">
        <w:rPr>
          <w:rFonts w:ascii="仿宋_GB2312" w:eastAsia="仿宋_GB2312" w:hAnsi="仿宋_GB2312" w:cs="仿宋_GB2312" w:hint="eastAsia"/>
          <w:bCs/>
          <w:sz w:val="30"/>
          <w:szCs w:val="30"/>
        </w:rPr>
        <w:t>0.06</w:t>
      </w:r>
      <w:r>
        <w:rPr>
          <w:rFonts w:ascii="仿宋_GB2312" w:eastAsia="仿宋_GB2312" w:hAnsi="仿宋_GB2312" w:cs="仿宋_GB2312" w:hint="eastAsia"/>
          <w:bCs/>
          <w:sz w:val="30"/>
          <w:szCs w:val="30"/>
        </w:rPr>
        <w:t>万元，主要用于对市殡仪馆服务开展满意度调查。</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3.专项资金管理情况分析</w:t>
      </w:r>
    </w:p>
    <w:p w:rsidR="00C26FD1" w:rsidRDefault="0073012E">
      <w:pPr>
        <w:spacing w:line="560" w:lineRule="exact"/>
        <w:ind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严格执行资金使用管理的相关规定，对资金实行“专款专用”，严控风险防范，保障资金安全和高效运行。</w:t>
      </w:r>
    </w:p>
    <w:p w:rsidR="00C26FD1" w:rsidRDefault="0073012E">
      <w:pPr>
        <w:spacing w:line="600" w:lineRule="exact"/>
        <w:ind w:firstLineChars="200" w:firstLine="640"/>
        <w:rPr>
          <w:rFonts w:eastAsia="黑体"/>
          <w:sz w:val="32"/>
          <w:szCs w:val="32"/>
        </w:rPr>
      </w:pPr>
      <w:r>
        <w:rPr>
          <w:rFonts w:eastAsia="黑体"/>
          <w:sz w:val="32"/>
          <w:szCs w:val="32"/>
        </w:rPr>
        <w:t>三、政府性基金预算支出情况</w:t>
      </w:r>
    </w:p>
    <w:p w:rsidR="00C26FD1" w:rsidRDefault="0073012E">
      <w:pPr>
        <w:spacing w:line="6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无</w:t>
      </w:r>
    </w:p>
    <w:p w:rsidR="00C26FD1" w:rsidRDefault="0073012E">
      <w:pPr>
        <w:spacing w:line="600" w:lineRule="exact"/>
        <w:ind w:firstLineChars="200" w:firstLine="640"/>
        <w:rPr>
          <w:rFonts w:eastAsia="黑体"/>
          <w:sz w:val="32"/>
          <w:szCs w:val="32"/>
        </w:rPr>
      </w:pPr>
      <w:r>
        <w:rPr>
          <w:rFonts w:eastAsia="黑体"/>
          <w:sz w:val="32"/>
          <w:szCs w:val="32"/>
        </w:rPr>
        <w:t>四、国有资本经营预算支出情况</w:t>
      </w:r>
    </w:p>
    <w:p w:rsidR="00C26FD1" w:rsidRDefault="0073012E">
      <w:pPr>
        <w:spacing w:line="6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无</w:t>
      </w:r>
    </w:p>
    <w:p w:rsidR="00C26FD1" w:rsidRDefault="0073012E">
      <w:pPr>
        <w:spacing w:line="600" w:lineRule="exact"/>
        <w:ind w:firstLineChars="200" w:firstLine="640"/>
        <w:rPr>
          <w:rFonts w:eastAsia="黑体"/>
          <w:sz w:val="32"/>
          <w:szCs w:val="32"/>
        </w:rPr>
      </w:pPr>
      <w:r>
        <w:rPr>
          <w:rFonts w:eastAsia="黑体"/>
          <w:sz w:val="32"/>
          <w:szCs w:val="32"/>
        </w:rPr>
        <w:t>五、社会保险基金预算支出情况</w:t>
      </w:r>
    </w:p>
    <w:p w:rsidR="00C26FD1" w:rsidRDefault="0073012E">
      <w:pPr>
        <w:spacing w:line="6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无</w:t>
      </w:r>
    </w:p>
    <w:p w:rsidR="00C26FD1" w:rsidRDefault="0073012E">
      <w:pPr>
        <w:spacing w:line="600" w:lineRule="exact"/>
        <w:ind w:firstLineChars="200" w:firstLine="640"/>
        <w:rPr>
          <w:rFonts w:eastAsia="黑体"/>
          <w:sz w:val="32"/>
          <w:szCs w:val="32"/>
        </w:rPr>
      </w:pPr>
      <w:r>
        <w:rPr>
          <w:rFonts w:eastAsia="黑体"/>
          <w:sz w:val="32"/>
          <w:szCs w:val="32"/>
        </w:rPr>
        <w:t>六、部门整体支出绩效情况</w:t>
      </w:r>
    </w:p>
    <w:p w:rsidR="00C26FD1" w:rsidRDefault="0073012E" w:rsidP="00D57049">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202</w:t>
      </w:r>
      <w:r w:rsidR="00B5033F">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年财政资</w:t>
      </w:r>
      <w:r w:rsidR="00D769A0">
        <w:rPr>
          <w:rFonts w:ascii="仿宋_GB2312" w:eastAsia="仿宋_GB2312" w:hAnsi="仿宋_GB2312" w:cs="仿宋_GB2312" w:hint="eastAsia"/>
          <w:bCs/>
          <w:sz w:val="30"/>
          <w:szCs w:val="30"/>
        </w:rPr>
        <w:t>金的投入，维持了统计局机关的正常运行，保障了各项统计项目的开展。全年</w:t>
      </w:r>
      <w:r w:rsidR="00D769A0">
        <w:rPr>
          <w:rFonts w:ascii="仿宋_GB2312" w:eastAsia="仿宋_GB2312" w:hAnsi="仿宋_GB2312" w:cs="仿宋_GB2312" w:hint="eastAsia"/>
          <w:sz w:val="32"/>
          <w:szCs w:val="32"/>
        </w:rPr>
        <w:t>认真贯彻落实党中央国务院、省委省政府和市委市政府关于统计工作的决策部署，</w:t>
      </w:r>
      <w:r w:rsidR="00D57049" w:rsidRPr="00D57049">
        <w:rPr>
          <w:rFonts w:ascii="仿宋_GB2312" w:eastAsia="仿宋_GB2312" w:hAnsi="仿宋_GB2312" w:cs="仿宋_GB2312" w:hint="eastAsia"/>
          <w:bCs/>
          <w:sz w:val="30"/>
          <w:szCs w:val="30"/>
        </w:rPr>
        <w:t>以更大力度推进全面从严治党，以更强担当优化服务水平，以更实举措推进依法治统，以更严要求夯实基层基础，全力以赴抓好第五次全国经济普查</w:t>
      </w:r>
      <w:r>
        <w:rPr>
          <w:rFonts w:ascii="仿宋_GB2312" w:eastAsia="仿宋_GB2312" w:hAnsi="仿宋_GB2312" w:cs="仿宋_GB2312" w:hint="eastAsia"/>
          <w:sz w:val="32"/>
          <w:szCs w:val="32"/>
        </w:rPr>
        <w:t>。</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（一）控制在预算内开支。为更好地贯彻落实中央厉行节约的有关规定，创建节约型机关，成本管理不断加强，超预算、无预算不开支，严控预算调整。202</w:t>
      </w:r>
      <w:r w:rsidR="00B5033F">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年全年预算数</w:t>
      </w:r>
      <w:r w:rsidR="00B5033F">
        <w:rPr>
          <w:rFonts w:ascii="仿宋_GB2312" w:eastAsia="仿宋_GB2312" w:hAnsi="仿宋_GB2312" w:cs="仿宋_GB2312" w:hint="eastAsia"/>
          <w:bCs/>
          <w:sz w:val="30"/>
          <w:szCs w:val="30"/>
        </w:rPr>
        <w:t>1418.42</w:t>
      </w:r>
      <w:r>
        <w:rPr>
          <w:rFonts w:ascii="仿宋_GB2312" w:eastAsia="仿宋_GB2312" w:hAnsi="仿宋_GB2312" w:cs="仿宋_GB2312" w:hint="eastAsia"/>
          <w:bCs/>
          <w:sz w:val="30"/>
          <w:szCs w:val="30"/>
        </w:rPr>
        <w:t>万元，决算数</w:t>
      </w:r>
      <w:r w:rsidR="00B5033F">
        <w:rPr>
          <w:rFonts w:ascii="仿宋_GB2312" w:eastAsia="仿宋_GB2312" w:hAnsi="仿宋_GB2312" w:cs="仿宋_GB2312" w:hint="eastAsia"/>
          <w:bCs/>
          <w:sz w:val="30"/>
          <w:szCs w:val="30"/>
        </w:rPr>
        <w:t>1418.41</w:t>
      </w:r>
      <w:r>
        <w:rPr>
          <w:rFonts w:ascii="仿宋_GB2312" w:eastAsia="仿宋_GB2312" w:hAnsi="仿宋_GB2312" w:cs="仿宋_GB2312" w:hint="eastAsia"/>
          <w:bCs/>
          <w:sz w:val="30"/>
          <w:szCs w:val="30"/>
        </w:rPr>
        <w:t>万元，预算执行率</w:t>
      </w:r>
      <w:r w:rsidR="00733E5C">
        <w:rPr>
          <w:rFonts w:ascii="仿宋_GB2312" w:eastAsia="仿宋_GB2312" w:hAnsi="仿宋_GB2312" w:cs="仿宋_GB2312" w:hint="eastAsia"/>
          <w:bCs/>
          <w:sz w:val="30"/>
          <w:szCs w:val="30"/>
        </w:rPr>
        <w:t>99.99</w:t>
      </w:r>
      <w:r>
        <w:rPr>
          <w:rFonts w:ascii="仿宋_GB2312" w:eastAsia="仿宋_GB2312" w:hAnsi="仿宋_GB2312" w:cs="仿宋_GB2312" w:hint="eastAsia"/>
          <w:bCs/>
          <w:sz w:val="30"/>
          <w:szCs w:val="30"/>
        </w:rPr>
        <w:t>%。同时，严控“三公经费”开支，202</w:t>
      </w:r>
      <w:r w:rsidR="00B5033F">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年统计局“三公经费”预算支出</w:t>
      </w:r>
      <w:r w:rsidR="00B5033F">
        <w:rPr>
          <w:rFonts w:ascii="仿宋_GB2312" w:eastAsia="仿宋_GB2312" w:hAnsi="仿宋_GB2312" w:cs="仿宋_GB2312" w:hint="eastAsia"/>
          <w:bCs/>
          <w:sz w:val="30"/>
          <w:szCs w:val="30"/>
        </w:rPr>
        <w:t>8</w:t>
      </w:r>
      <w:r>
        <w:rPr>
          <w:rFonts w:ascii="仿宋_GB2312" w:eastAsia="仿宋_GB2312" w:hAnsi="仿宋_GB2312" w:cs="仿宋_GB2312" w:hint="eastAsia"/>
          <w:bCs/>
          <w:sz w:val="30"/>
          <w:szCs w:val="30"/>
        </w:rPr>
        <w:t>万元，实际开支</w:t>
      </w:r>
      <w:r w:rsidR="00B5033F">
        <w:rPr>
          <w:rFonts w:ascii="仿宋_GB2312" w:eastAsia="仿宋_GB2312" w:hAnsi="仿宋_GB2312" w:cs="仿宋_GB2312" w:hint="eastAsia"/>
          <w:bCs/>
          <w:sz w:val="30"/>
          <w:szCs w:val="30"/>
        </w:rPr>
        <w:t>3.59</w:t>
      </w:r>
      <w:r>
        <w:rPr>
          <w:rFonts w:ascii="仿宋_GB2312" w:eastAsia="仿宋_GB2312" w:hAnsi="仿宋_GB2312" w:cs="仿宋_GB2312" w:hint="eastAsia"/>
          <w:bCs/>
          <w:sz w:val="30"/>
          <w:szCs w:val="30"/>
        </w:rPr>
        <w:t>万元，在预算内开支。其中：公务接待费</w:t>
      </w:r>
      <w:r w:rsidR="00B5033F">
        <w:rPr>
          <w:rFonts w:ascii="仿宋_GB2312" w:eastAsia="仿宋_GB2312" w:hAnsi="仿宋_GB2312" w:cs="仿宋_GB2312" w:hint="eastAsia"/>
          <w:bCs/>
          <w:sz w:val="30"/>
          <w:szCs w:val="30"/>
        </w:rPr>
        <w:t>1.95</w:t>
      </w:r>
      <w:r>
        <w:rPr>
          <w:rFonts w:ascii="仿宋_GB2312" w:eastAsia="仿宋_GB2312" w:hAnsi="仿宋_GB2312" w:cs="仿宋_GB2312" w:hint="eastAsia"/>
          <w:bCs/>
          <w:sz w:val="30"/>
          <w:szCs w:val="30"/>
        </w:rPr>
        <w:t>万元，较去年降低了</w:t>
      </w:r>
      <w:r w:rsidR="007D7755">
        <w:rPr>
          <w:rFonts w:ascii="仿宋_GB2312" w:eastAsia="仿宋_GB2312" w:hAnsi="仿宋_GB2312" w:cs="仿宋_GB2312" w:hint="eastAsia"/>
          <w:bCs/>
          <w:sz w:val="30"/>
          <w:szCs w:val="30"/>
        </w:rPr>
        <w:t>20.08</w:t>
      </w:r>
      <w:r>
        <w:rPr>
          <w:rFonts w:ascii="仿宋_GB2312" w:eastAsia="仿宋_GB2312" w:hAnsi="仿宋_GB2312" w:cs="仿宋_GB2312" w:hint="eastAsia"/>
          <w:bCs/>
          <w:sz w:val="30"/>
          <w:szCs w:val="30"/>
        </w:rPr>
        <w:t>%，公务用车运行维护费</w:t>
      </w:r>
      <w:r w:rsidR="00B5033F">
        <w:rPr>
          <w:rFonts w:ascii="仿宋_GB2312" w:eastAsia="仿宋_GB2312" w:hAnsi="仿宋_GB2312" w:cs="仿宋_GB2312" w:hint="eastAsia"/>
          <w:bCs/>
          <w:sz w:val="30"/>
          <w:szCs w:val="30"/>
        </w:rPr>
        <w:t>1.64</w:t>
      </w:r>
      <w:r>
        <w:rPr>
          <w:rFonts w:ascii="仿宋_GB2312" w:eastAsia="仿宋_GB2312" w:hAnsi="仿宋_GB2312" w:cs="仿宋_GB2312" w:hint="eastAsia"/>
          <w:bCs/>
          <w:sz w:val="30"/>
          <w:szCs w:val="30"/>
        </w:rPr>
        <w:t>万元，较去年</w:t>
      </w:r>
      <w:r>
        <w:rPr>
          <w:rFonts w:ascii="仿宋_GB2312" w:eastAsia="仿宋_GB2312" w:hAnsi="仿宋_GB2312" w:cs="仿宋_GB2312" w:hint="eastAsia"/>
          <w:bCs/>
          <w:sz w:val="30"/>
          <w:szCs w:val="30"/>
        </w:rPr>
        <w:lastRenderedPageBreak/>
        <w:t>降低</w:t>
      </w:r>
      <w:r w:rsidR="007D7755">
        <w:rPr>
          <w:rFonts w:ascii="仿宋_GB2312" w:eastAsia="仿宋_GB2312" w:hAnsi="仿宋_GB2312" w:cs="仿宋_GB2312" w:hint="eastAsia"/>
          <w:bCs/>
          <w:sz w:val="30"/>
          <w:szCs w:val="30"/>
        </w:rPr>
        <w:t>7.87</w:t>
      </w:r>
      <w:r>
        <w:rPr>
          <w:rFonts w:ascii="仿宋_GB2312" w:eastAsia="仿宋_GB2312" w:hAnsi="仿宋_GB2312" w:cs="仿宋_GB2312" w:hint="eastAsia"/>
          <w:bCs/>
          <w:sz w:val="30"/>
          <w:szCs w:val="30"/>
        </w:rPr>
        <w:t>%。</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（二）最大效益使用固定资产。截止202</w:t>
      </w:r>
      <w:r w:rsidR="007D7755">
        <w:rPr>
          <w:rFonts w:ascii="仿宋_GB2312" w:eastAsia="仿宋_GB2312" w:hAnsi="仿宋_GB2312" w:cs="仿宋_GB2312" w:hint="eastAsia"/>
          <w:bCs/>
          <w:sz w:val="30"/>
          <w:szCs w:val="30"/>
        </w:rPr>
        <w:t>4</w:t>
      </w:r>
      <w:r>
        <w:rPr>
          <w:rFonts w:ascii="仿宋_GB2312" w:eastAsia="仿宋_GB2312" w:hAnsi="仿宋_GB2312" w:cs="仿宋_GB2312" w:hint="eastAsia"/>
          <w:bCs/>
          <w:sz w:val="30"/>
          <w:szCs w:val="30"/>
        </w:rPr>
        <w:t>年12月31日固定资产净值</w:t>
      </w:r>
      <w:r w:rsidR="007D7755">
        <w:rPr>
          <w:rFonts w:ascii="仿宋_GB2312" w:eastAsia="仿宋_GB2312" w:hAnsi="仿宋_GB2312" w:cs="仿宋_GB2312" w:hint="eastAsia"/>
          <w:bCs/>
          <w:sz w:val="30"/>
          <w:szCs w:val="30"/>
        </w:rPr>
        <w:t>601.78</w:t>
      </w:r>
      <w:r>
        <w:rPr>
          <w:rFonts w:ascii="仿宋_GB2312" w:eastAsia="仿宋_GB2312" w:hAnsi="仿宋_GB2312" w:cs="仿宋_GB2312" w:hint="eastAsia"/>
          <w:bCs/>
          <w:sz w:val="30"/>
          <w:szCs w:val="30"/>
        </w:rPr>
        <w:t>万元，按照厉行节约，物尽其用的原则，资产管理采取统一建账，统一核算管理，对每一件固定资产使用明确保管职责，闲置的资产，由办公室统一调整，合理流动，发挥最大的效益。资产的购置按照规定的程序报机关事务管理局批准购置，达到政府采购标准的报政府采购管理办公室进行政府采购，资产的处置报废，按照财政规定的审批程序报机关事务管理局审批后再处置，保证资产的安全高效，防止资产流失。</w:t>
      </w:r>
    </w:p>
    <w:p w:rsidR="00C26FD1" w:rsidRPr="00D57049"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（三）</w:t>
      </w:r>
      <w:r w:rsidR="00D57049" w:rsidRPr="00D57049">
        <w:rPr>
          <w:rFonts w:ascii="仿宋_GB2312" w:eastAsia="仿宋_GB2312" w:hAnsi="仿宋_GB2312" w:cs="仿宋_GB2312" w:hint="eastAsia"/>
          <w:bCs/>
          <w:sz w:val="30"/>
          <w:szCs w:val="30"/>
        </w:rPr>
        <w:t>紧盯运行趋势，高频监测预警。坚持落实“周对接、月分析、季总结”工作机制，强化专业联动、县区联动、部门联动，深入基层一线，悉心开展业务指导，多维度、深层次、系统性分析研究，及时预警示警。专题分析经济形势、组织开展业务培训60余次，</w:t>
      </w:r>
      <w:r w:rsidR="0012672E">
        <w:rPr>
          <w:rFonts w:ascii="仿宋_GB2312" w:eastAsia="仿宋_GB2312" w:hAnsi="仿宋_GB2312" w:cs="仿宋_GB2312" w:hint="eastAsia"/>
          <w:bCs/>
          <w:sz w:val="30"/>
          <w:szCs w:val="30"/>
        </w:rPr>
        <w:t>为党委政府科学决策提供参考依据</w:t>
      </w:r>
      <w:r w:rsidR="00D57049" w:rsidRPr="00D57049">
        <w:rPr>
          <w:rFonts w:ascii="仿宋_GB2312" w:eastAsia="仿宋_GB2312" w:hAnsi="仿宋_GB2312" w:cs="仿宋_GB2312" w:hint="eastAsia"/>
          <w:bCs/>
          <w:sz w:val="30"/>
          <w:szCs w:val="30"/>
        </w:rPr>
        <w:t>。</w:t>
      </w:r>
    </w:p>
    <w:p w:rsidR="00D57049"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（四）</w:t>
      </w:r>
      <w:r w:rsidR="00D57049" w:rsidRPr="00D57049">
        <w:rPr>
          <w:rFonts w:ascii="仿宋_GB2312" w:eastAsia="仿宋_GB2312" w:hAnsi="仿宋_GB2312" w:cs="仿宋_GB2312" w:hint="eastAsia"/>
          <w:bCs/>
          <w:sz w:val="30"/>
          <w:szCs w:val="30"/>
        </w:rPr>
        <w:t>紧跟主题主线，服务科学决策。紧紧围绕“七个岳阳”和高质量发展两条主线，聚焦重点行业、重点企业、重大项目，深入一线了解企业生产情况，做到心中有数，切实做到“事前有预警，事中有监测，事后有分析”。全年撰写统计综合分析报告20余篇，专业性分析报告70余篇，充分发挥统计信息、咨询职能。</w:t>
      </w:r>
    </w:p>
    <w:p w:rsidR="00D57049" w:rsidRDefault="0073012E">
      <w:pPr>
        <w:spacing w:line="500" w:lineRule="exact"/>
        <w:ind w:firstLineChars="200" w:firstLine="600"/>
        <w:rPr>
          <w:rFonts w:ascii="仿宋_GB2312" w:eastAsia="仿宋_GB2312" w:hAnsi="仿宋_GB2312" w:cs="仿宋_GB2312"/>
          <w:sz w:val="32"/>
          <w:szCs w:val="32"/>
        </w:rPr>
      </w:pPr>
      <w:r>
        <w:rPr>
          <w:rFonts w:ascii="仿宋_GB2312" w:eastAsia="仿宋_GB2312" w:hAnsi="仿宋_GB2312" w:cs="仿宋_GB2312" w:hint="eastAsia"/>
          <w:bCs/>
          <w:sz w:val="30"/>
          <w:szCs w:val="30"/>
        </w:rPr>
        <w:t>（五）</w:t>
      </w:r>
      <w:r w:rsidR="00D57049" w:rsidRPr="00D57049">
        <w:rPr>
          <w:rFonts w:ascii="仿宋_GB2312" w:eastAsia="仿宋_GB2312" w:hAnsi="仿宋_GB2312" w:cs="仿宋_GB2312" w:hint="eastAsia"/>
          <w:sz w:val="32"/>
          <w:szCs w:val="32"/>
        </w:rPr>
        <w:t>紧扣群众需求，优化统计产品。重点关注党委政府中心工作和社会关注热点需求，做好统计数据“深加工”，精心编印《岳阳经济动态》《数据岳阳2019-2023》《2023年岳阳市国民经济与社会发展统计公报》等具有岳阳统计辨识度的产品。进一步加强统计资料统一管理，促进现代信息技术与统计资料管理深度融合，全面完成市、县两级311册综合统计资料电子化工作。</w:t>
      </w:r>
    </w:p>
    <w:p w:rsidR="00C26FD1" w:rsidRPr="00D57049" w:rsidRDefault="0073012E" w:rsidP="00D57049">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lastRenderedPageBreak/>
        <w:t>（六）</w:t>
      </w:r>
      <w:r w:rsidR="00D57049" w:rsidRPr="00D57049">
        <w:rPr>
          <w:rFonts w:ascii="仿宋_GB2312" w:eastAsia="仿宋_GB2312" w:hAnsi="仿宋_GB2312" w:cs="仿宋_GB2312" w:hint="eastAsia"/>
          <w:bCs/>
          <w:sz w:val="30"/>
          <w:szCs w:val="30"/>
        </w:rPr>
        <w:t>扎实做好示范建设。深入开展“基层基础建设年”和“统计能力提升年”行动，扎实推进基层规范化建设。对标基层统计站所“八化”建设标准，高质量完成全年29个乡镇（街道）统计站规范化建设，并形成先进典型案例10个。</w:t>
      </w:r>
    </w:p>
    <w:p w:rsidR="00114494" w:rsidRDefault="00114494" w:rsidP="00114494">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(七)扎实开展民意调查项目。</w:t>
      </w:r>
      <w:r w:rsidRPr="00114494">
        <w:rPr>
          <w:rFonts w:ascii="仿宋_GB2312" w:eastAsia="仿宋_GB2312" w:hAnsi="仿宋_GB2312" w:cs="仿宋_GB2312" w:hint="eastAsia"/>
          <w:bCs/>
          <w:sz w:val="30"/>
          <w:szCs w:val="30"/>
        </w:rPr>
        <w:t>全年共完成15项民意调查项目，有效调查样本数近5万个，收集公众反映的问题及建议3千余条，为市委市政府全面掌握全市社情民意、群众对政府工作满意度提供了重要参考依据。</w:t>
      </w:r>
    </w:p>
    <w:p w:rsidR="00D57049"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w:t>
      </w:r>
      <w:r w:rsidR="00114494">
        <w:rPr>
          <w:rFonts w:ascii="仿宋_GB2312" w:eastAsia="仿宋_GB2312" w:hAnsi="仿宋_GB2312" w:cs="仿宋_GB2312" w:hint="eastAsia"/>
          <w:bCs/>
          <w:sz w:val="30"/>
          <w:szCs w:val="30"/>
        </w:rPr>
        <w:t>八</w:t>
      </w:r>
      <w:r>
        <w:rPr>
          <w:rFonts w:ascii="仿宋_GB2312" w:eastAsia="仿宋_GB2312" w:hAnsi="仿宋_GB2312" w:cs="仿宋_GB2312" w:hint="eastAsia"/>
          <w:bCs/>
          <w:sz w:val="30"/>
          <w:szCs w:val="30"/>
        </w:rPr>
        <w:t>）</w:t>
      </w:r>
      <w:r w:rsidR="00D57049" w:rsidRPr="00D57049">
        <w:rPr>
          <w:rFonts w:ascii="仿宋_GB2312" w:eastAsia="仿宋_GB2312" w:hAnsi="仿宋_GB2312" w:cs="仿宋_GB2312" w:hint="eastAsia"/>
          <w:bCs/>
          <w:sz w:val="30"/>
          <w:szCs w:val="30"/>
        </w:rPr>
        <w:t>抓实抓牢经普工作。全市共完成6674家一套表单位、132134家非一套表单位和29417个个体户普查登记填报录入工作。扎实开展数据审核验收，坚持市县乡三级联动，集中时间和力量对上报数据开展集中审核和联审，全力做好与四经普、年快报历史数据的匹配衔接，确保各行业专业数据的真实性、准确性和可靠性。印发全市数据质量检查实施办法，市经普办组成6个数据质量专项检查组，分赴13个县市区开展数据质量县级交叉检查。</w:t>
      </w:r>
    </w:p>
    <w:p w:rsidR="00C26FD1" w:rsidRDefault="0073012E">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七、存在的问题及原因分析</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（一）预算支出绩效指标不够细化、不够全面</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预算支出绩效指标跟预算编制同步申报，根据工作计划和重点工作设置，因当年工作任务的变动无法准确预计，绩效目标的设置与实际情况有细微偏差。</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（二）预算</w:t>
      </w:r>
      <w:r w:rsidR="009659AD">
        <w:rPr>
          <w:rFonts w:ascii="仿宋_GB2312" w:eastAsia="仿宋_GB2312" w:hAnsi="仿宋_GB2312" w:cs="仿宋_GB2312" w:hint="eastAsia"/>
          <w:bCs/>
          <w:sz w:val="30"/>
          <w:szCs w:val="30"/>
        </w:rPr>
        <w:t>支出绩效指标未完成</w:t>
      </w:r>
    </w:p>
    <w:p w:rsidR="009659AD" w:rsidRDefault="009659AD" w:rsidP="003A5868">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数据集编印工作未完成,原因是当年工作任务变化,压减经费,计划于2025年编印经普年数据集。</w:t>
      </w:r>
    </w:p>
    <w:p w:rsidR="00C26FD1" w:rsidRDefault="0073012E">
      <w:pPr>
        <w:spacing w:line="500" w:lineRule="exact"/>
        <w:ind w:firstLineChars="200" w:firstLine="600"/>
        <w:rPr>
          <w:rFonts w:ascii="黑体" w:eastAsia="黑体" w:hAnsi="黑体" w:cs="黑体"/>
          <w:bCs/>
          <w:sz w:val="30"/>
          <w:szCs w:val="30"/>
        </w:rPr>
      </w:pPr>
      <w:r>
        <w:rPr>
          <w:rFonts w:ascii="黑体" w:eastAsia="黑体" w:hAnsi="黑体" w:cs="黑体" w:hint="eastAsia"/>
          <w:bCs/>
          <w:sz w:val="30"/>
          <w:szCs w:val="30"/>
        </w:rPr>
        <w:t>八</w:t>
      </w:r>
      <w:r>
        <w:rPr>
          <w:rFonts w:ascii="黑体" w:eastAsia="黑体" w:hAnsi="黑体" w:cs="黑体"/>
          <w:bCs/>
          <w:sz w:val="30"/>
          <w:szCs w:val="30"/>
        </w:rPr>
        <w:t>、</w:t>
      </w:r>
      <w:r>
        <w:rPr>
          <w:rFonts w:ascii="黑体" w:eastAsia="黑体" w:hAnsi="黑体" w:cs="黑体" w:hint="eastAsia"/>
          <w:bCs/>
          <w:sz w:val="30"/>
          <w:szCs w:val="30"/>
        </w:rPr>
        <w:t>改进措施和有关建议</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（一）进一步细化预算支出绩效指标设置</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年初设置绩效指标时，尽量收集资料，进一步细化单位的工</w:t>
      </w:r>
      <w:r>
        <w:rPr>
          <w:rFonts w:ascii="仿宋_GB2312" w:eastAsia="仿宋_GB2312" w:hAnsi="仿宋_GB2312" w:cs="仿宋_GB2312" w:hint="eastAsia"/>
          <w:bCs/>
          <w:sz w:val="30"/>
          <w:szCs w:val="30"/>
        </w:rPr>
        <w:lastRenderedPageBreak/>
        <w:t>作计划与重点工作，年中可以根据工作任务变动调整绩效指标。</w:t>
      </w:r>
    </w:p>
    <w:p w:rsidR="00C26FD1" w:rsidRDefault="0073012E" w:rsidP="009659AD">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w:t>
      </w:r>
      <w:r w:rsidR="006C622B">
        <w:rPr>
          <w:rFonts w:ascii="仿宋_GB2312" w:eastAsia="仿宋_GB2312" w:hAnsi="仿宋_GB2312" w:cs="仿宋_GB2312" w:hint="eastAsia"/>
          <w:bCs/>
          <w:sz w:val="30"/>
          <w:szCs w:val="30"/>
        </w:rPr>
        <w:t>建立健全全面绩效管理机制</w:t>
      </w:r>
    </w:p>
    <w:p w:rsidR="006C622B" w:rsidRPr="006C622B" w:rsidRDefault="006C622B" w:rsidP="006C622B">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加强预算绩效管理工作组织领导，优化预算管理流程，完善内部控制制度，明确单位内部绩效目标设置、审核、监控、和评价的责任分工，加强财务与业务工作衔接，不断提升预算绩效管理水平。</w:t>
      </w:r>
    </w:p>
    <w:p w:rsidR="00C26FD1" w:rsidRDefault="006C622B" w:rsidP="006C622B">
      <w:pPr>
        <w:spacing w:line="600" w:lineRule="exact"/>
        <w:rPr>
          <w:rFonts w:eastAsia="黑体"/>
          <w:sz w:val="32"/>
          <w:szCs w:val="32"/>
        </w:rPr>
      </w:pPr>
      <w:r>
        <w:rPr>
          <w:rFonts w:eastAsia="黑体" w:hint="eastAsia"/>
          <w:sz w:val="32"/>
          <w:szCs w:val="32"/>
        </w:rPr>
        <w:t xml:space="preserve">    </w:t>
      </w:r>
      <w:r w:rsidR="0073012E">
        <w:rPr>
          <w:rFonts w:eastAsia="黑体"/>
          <w:sz w:val="32"/>
          <w:szCs w:val="32"/>
        </w:rPr>
        <w:t>九、绩效自评结果拟应用和公开情况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（一）结果应用情况。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1．深化绩效评价工作，不断提高部门预算整体绩效目标管理水平。按照《预算法》按时完成预决算编制。在执行过程中有计划</w:t>
      </w:r>
      <w:r w:rsidR="003268E5">
        <w:rPr>
          <w:rFonts w:ascii="仿宋_GB2312" w:eastAsia="仿宋_GB2312" w:hAnsi="仿宋_GB2312" w:cs="仿宋_GB2312" w:hint="eastAsia"/>
          <w:bCs/>
          <w:sz w:val="30"/>
          <w:szCs w:val="30"/>
        </w:rPr>
        <w:t>的</w:t>
      </w:r>
      <w:r>
        <w:rPr>
          <w:rFonts w:ascii="仿宋_GB2312" w:eastAsia="仿宋_GB2312" w:hAnsi="仿宋_GB2312" w:cs="仿宋_GB2312" w:hint="eastAsia"/>
          <w:bCs/>
          <w:sz w:val="30"/>
          <w:szCs w:val="30"/>
        </w:rPr>
        <w:t>进行资金申报、使用，完善资金管理及内部控制制度，确保资金安全，做到账款、账账、账实相符。</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2．通过绩效自评建立节约型机关。严格执行中央八项规定，严格管控三公经费支出，厉行节约，“三公经费”支出按时在</w:t>
      </w:r>
      <w:r w:rsidR="009659AD">
        <w:rPr>
          <w:rFonts w:ascii="仿宋_GB2312" w:eastAsia="仿宋_GB2312" w:hAnsi="仿宋_GB2312" w:cs="仿宋_GB2312" w:hint="eastAsia"/>
          <w:bCs/>
          <w:sz w:val="30"/>
          <w:szCs w:val="30"/>
        </w:rPr>
        <w:t>指定</w:t>
      </w:r>
      <w:r>
        <w:rPr>
          <w:rFonts w:ascii="仿宋_GB2312" w:eastAsia="仿宋_GB2312" w:hAnsi="仿宋_GB2312" w:cs="仿宋_GB2312" w:hint="eastAsia"/>
          <w:bCs/>
          <w:sz w:val="30"/>
          <w:szCs w:val="30"/>
        </w:rPr>
        <w:t>平台上公示。扎实抓好机关节能降耗，一是严控用电管理。倡导在自然光照较好的条件下不使用照明灯具，使用照明工具时保证人走灯灭，杜绝"长明灯"等能耗空放现象。二是严控用水管理。人走时及时关闭关紧水龙头，杜绝"长流水"和"跑、冒、滴、漏"现象。</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3.强化单位财务管理工作，</w:t>
      </w:r>
      <w:r w:rsidR="009659AD">
        <w:rPr>
          <w:rFonts w:ascii="仿宋_GB2312" w:eastAsia="仿宋_GB2312" w:hAnsi="仿宋_GB2312" w:cs="仿宋_GB2312" w:hint="eastAsia"/>
          <w:bCs/>
          <w:sz w:val="30"/>
          <w:szCs w:val="30"/>
        </w:rPr>
        <w:t>进一步落实“过紧日子”</w:t>
      </w:r>
      <w:r w:rsidR="009078B7">
        <w:rPr>
          <w:rFonts w:ascii="仿宋_GB2312" w:eastAsia="仿宋_GB2312" w:hAnsi="仿宋_GB2312" w:cs="仿宋_GB2312" w:hint="eastAsia"/>
          <w:bCs/>
          <w:sz w:val="30"/>
          <w:szCs w:val="30"/>
        </w:rPr>
        <w:t>要求</w:t>
      </w:r>
      <w:r>
        <w:rPr>
          <w:rFonts w:ascii="仿宋_GB2312" w:eastAsia="仿宋_GB2312" w:hAnsi="仿宋_GB2312" w:cs="仿宋_GB2312" w:hint="eastAsia"/>
          <w:bCs/>
          <w:sz w:val="30"/>
          <w:szCs w:val="30"/>
        </w:rPr>
        <w:t>。在资金的管理和使用上，严格遵守财经纪律，严格执行机关财务管理制度，</w:t>
      </w:r>
      <w:r w:rsidR="009659AD">
        <w:rPr>
          <w:rFonts w:ascii="仿宋_GB2312" w:eastAsia="仿宋_GB2312" w:hAnsi="仿宋_GB2312" w:cs="仿宋_GB2312" w:hint="eastAsia"/>
          <w:bCs/>
          <w:sz w:val="30"/>
          <w:szCs w:val="30"/>
        </w:rPr>
        <w:t>压减经费支出，</w:t>
      </w:r>
      <w:r>
        <w:rPr>
          <w:rFonts w:ascii="仿宋_GB2312" w:eastAsia="仿宋_GB2312" w:hAnsi="仿宋_GB2312" w:cs="仿宋_GB2312" w:hint="eastAsia"/>
          <w:bCs/>
          <w:sz w:val="30"/>
          <w:szCs w:val="30"/>
        </w:rPr>
        <w:t>及时进行会计核算，对预决算情况进行公开公示，接受群众监督。</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（二）公开公示情况</w:t>
      </w:r>
    </w:p>
    <w:p w:rsidR="00C26FD1" w:rsidRDefault="0073012E">
      <w:pPr>
        <w:spacing w:line="50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为进一步深化事后绩效评价工作，不断提高部门预算整体绩效目标管理水平，每年按时在“岳阳市统计局信息网”公开公示板块下的资金信息专栏对绩效自评结果进行公开公示。</w:t>
      </w:r>
    </w:p>
    <w:p w:rsidR="00C26FD1" w:rsidRDefault="0073012E">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十、其他需要说明的情况</w:t>
      </w:r>
    </w:p>
    <w:p w:rsidR="00C26FD1" w:rsidRPr="00947430" w:rsidRDefault="0073012E" w:rsidP="00947430">
      <w:pPr>
        <w:spacing w:line="50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w:t>
      </w:r>
    </w:p>
    <w:sectPr w:rsidR="00C26FD1" w:rsidRPr="00947430" w:rsidSect="00C26FD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F7D" w:rsidRDefault="00D77F7D" w:rsidP="00C26FD1">
      <w:r>
        <w:separator/>
      </w:r>
    </w:p>
  </w:endnote>
  <w:endnote w:type="continuationSeparator" w:id="1">
    <w:p w:rsidR="00D77F7D" w:rsidRDefault="00D77F7D" w:rsidP="00C26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FD1" w:rsidRDefault="00E57CEB">
    <w:pPr>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624pt;margin-top:0;width:2in;height:2in;z-index:251659264;mso-wrap-style:none;mso-position-horizontal:outside;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filled="f" stroked="f" strokeweight="1.25pt">
          <v:textbox style="mso-fit-shape-to-text:t" inset="0,0,0,0">
            <w:txbxContent>
              <w:p w:rsidR="00C26FD1" w:rsidRDefault="00E57CEB">
                <w:pPr>
                  <w:pStyle w:val="a0"/>
                  <w:rPr>
                    <w:rFonts w:ascii="宋体" w:hAnsi="宋体" w:cs="宋体"/>
                    <w:sz w:val="24"/>
                    <w:szCs w:val="24"/>
                  </w:rPr>
                </w:pPr>
                <w:r>
                  <w:rPr>
                    <w:rFonts w:ascii="宋体" w:hAnsi="宋体" w:cs="宋体" w:hint="eastAsia"/>
                    <w:sz w:val="24"/>
                    <w:szCs w:val="24"/>
                  </w:rPr>
                  <w:fldChar w:fldCharType="begin"/>
                </w:r>
                <w:r w:rsidR="0073012E">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12672E">
                  <w:rPr>
                    <w:rFonts w:ascii="宋体" w:hAnsi="宋体" w:cs="宋体"/>
                    <w:noProof/>
                    <w:sz w:val="24"/>
                    <w:szCs w:val="24"/>
                  </w:rPr>
                  <w:t>- 6 -</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F7D" w:rsidRDefault="00D77F7D" w:rsidP="00C26FD1">
      <w:r>
        <w:separator/>
      </w:r>
    </w:p>
  </w:footnote>
  <w:footnote w:type="continuationSeparator" w:id="1">
    <w:p w:rsidR="00D77F7D" w:rsidRDefault="00D77F7D" w:rsidP="00C26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OGU0NzU0ODI0OTZiMDZhOTkxODNmMmMzZWJlNjUyZTYifQ=="/>
  </w:docVars>
  <w:rsids>
    <w:rsidRoot w:val="00596A89"/>
    <w:rsid w:val="00010361"/>
    <w:rsid w:val="00012434"/>
    <w:rsid w:val="00014B59"/>
    <w:rsid w:val="00043567"/>
    <w:rsid w:val="00055289"/>
    <w:rsid w:val="00060C15"/>
    <w:rsid w:val="000657D3"/>
    <w:rsid w:val="0008054E"/>
    <w:rsid w:val="001076DE"/>
    <w:rsid w:val="00114494"/>
    <w:rsid w:val="0012672E"/>
    <w:rsid w:val="0013350F"/>
    <w:rsid w:val="00142BC8"/>
    <w:rsid w:val="00146D29"/>
    <w:rsid w:val="0016776E"/>
    <w:rsid w:val="001D3171"/>
    <w:rsid w:val="002430FC"/>
    <w:rsid w:val="002B1AF9"/>
    <w:rsid w:val="002B64DF"/>
    <w:rsid w:val="002D538B"/>
    <w:rsid w:val="002F3D33"/>
    <w:rsid w:val="002F7582"/>
    <w:rsid w:val="002F7D55"/>
    <w:rsid w:val="003268E5"/>
    <w:rsid w:val="00335A8B"/>
    <w:rsid w:val="00372BCD"/>
    <w:rsid w:val="00391C0A"/>
    <w:rsid w:val="003A5868"/>
    <w:rsid w:val="003E17CF"/>
    <w:rsid w:val="00423C09"/>
    <w:rsid w:val="004310D5"/>
    <w:rsid w:val="004A0358"/>
    <w:rsid w:val="004A0E5C"/>
    <w:rsid w:val="004D311D"/>
    <w:rsid w:val="004D5121"/>
    <w:rsid w:val="004E24F0"/>
    <w:rsid w:val="005223FB"/>
    <w:rsid w:val="00555A8C"/>
    <w:rsid w:val="00591063"/>
    <w:rsid w:val="00596A89"/>
    <w:rsid w:val="005A641E"/>
    <w:rsid w:val="005E3AB4"/>
    <w:rsid w:val="005E53B9"/>
    <w:rsid w:val="00632B05"/>
    <w:rsid w:val="006A2E7C"/>
    <w:rsid w:val="006C599F"/>
    <w:rsid w:val="006C622B"/>
    <w:rsid w:val="006D2673"/>
    <w:rsid w:val="006D57D5"/>
    <w:rsid w:val="006E49C4"/>
    <w:rsid w:val="006E5814"/>
    <w:rsid w:val="0073012E"/>
    <w:rsid w:val="00733E5C"/>
    <w:rsid w:val="00742C31"/>
    <w:rsid w:val="007442A5"/>
    <w:rsid w:val="00755D51"/>
    <w:rsid w:val="00766955"/>
    <w:rsid w:val="007D2A33"/>
    <w:rsid w:val="007D7755"/>
    <w:rsid w:val="00824F06"/>
    <w:rsid w:val="00862243"/>
    <w:rsid w:val="008642FE"/>
    <w:rsid w:val="0088385C"/>
    <w:rsid w:val="0089565B"/>
    <w:rsid w:val="008C22CE"/>
    <w:rsid w:val="008E7E32"/>
    <w:rsid w:val="009078B7"/>
    <w:rsid w:val="00915384"/>
    <w:rsid w:val="009314A9"/>
    <w:rsid w:val="00941A7A"/>
    <w:rsid w:val="00947430"/>
    <w:rsid w:val="0096118B"/>
    <w:rsid w:val="009659AD"/>
    <w:rsid w:val="009953B6"/>
    <w:rsid w:val="009B3DBE"/>
    <w:rsid w:val="009E65E3"/>
    <w:rsid w:val="00A20A29"/>
    <w:rsid w:val="00A51924"/>
    <w:rsid w:val="00A66635"/>
    <w:rsid w:val="00A76F5B"/>
    <w:rsid w:val="00AB0C34"/>
    <w:rsid w:val="00AB6222"/>
    <w:rsid w:val="00AC1617"/>
    <w:rsid w:val="00AD799C"/>
    <w:rsid w:val="00AF2B42"/>
    <w:rsid w:val="00B5033F"/>
    <w:rsid w:val="00B542A9"/>
    <w:rsid w:val="00B56066"/>
    <w:rsid w:val="00B5704A"/>
    <w:rsid w:val="00B849BD"/>
    <w:rsid w:val="00BB7400"/>
    <w:rsid w:val="00BF6B92"/>
    <w:rsid w:val="00C01F34"/>
    <w:rsid w:val="00C26FD1"/>
    <w:rsid w:val="00C37967"/>
    <w:rsid w:val="00C503D6"/>
    <w:rsid w:val="00C52912"/>
    <w:rsid w:val="00C573EB"/>
    <w:rsid w:val="00C73993"/>
    <w:rsid w:val="00CA0185"/>
    <w:rsid w:val="00CC0F72"/>
    <w:rsid w:val="00CC4A45"/>
    <w:rsid w:val="00CF77D1"/>
    <w:rsid w:val="00D018C8"/>
    <w:rsid w:val="00D05578"/>
    <w:rsid w:val="00D07CA6"/>
    <w:rsid w:val="00D23959"/>
    <w:rsid w:val="00D47412"/>
    <w:rsid w:val="00D57049"/>
    <w:rsid w:val="00D74E34"/>
    <w:rsid w:val="00D769A0"/>
    <w:rsid w:val="00D77F7D"/>
    <w:rsid w:val="00D81C4B"/>
    <w:rsid w:val="00D85E2E"/>
    <w:rsid w:val="00D94913"/>
    <w:rsid w:val="00E12917"/>
    <w:rsid w:val="00E20075"/>
    <w:rsid w:val="00E43AE6"/>
    <w:rsid w:val="00E478F0"/>
    <w:rsid w:val="00E57CEB"/>
    <w:rsid w:val="00E8481B"/>
    <w:rsid w:val="00E96063"/>
    <w:rsid w:val="00EB45CD"/>
    <w:rsid w:val="00EB4B78"/>
    <w:rsid w:val="00EF0C20"/>
    <w:rsid w:val="00F56DA1"/>
    <w:rsid w:val="00F90353"/>
    <w:rsid w:val="00F96484"/>
    <w:rsid w:val="00FE1CC6"/>
    <w:rsid w:val="023870D5"/>
    <w:rsid w:val="034C3635"/>
    <w:rsid w:val="037360B7"/>
    <w:rsid w:val="05712C7D"/>
    <w:rsid w:val="07606573"/>
    <w:rsid w:val="09C90E12"/>
    <w:rsid w:val="0A134AE4"/>
    <w:rsid w:val="0B461109"/>
    <w:rsid w:val="0BB70BA5"/>
    <w:rsid w:val="0F7E502D"/>
    <w:rsid w:val="1008074D"/>
    <w:rsid w:val="104248EA"/>
    <w:rsid w:val="10BA19E9"/>
    <w:rsid w:val="10DC5195"/>
    <w:rsid w:val="112C220D"/>
    <w:rsid w:val="116F6FCA"/>
    <w:rsid w:val="12121F00"/>
    <w:rsid w:val="12D07E4D"/>
    <w:rsid w:val="12D44661"/>
    <w:rsid w:val="12F9372E"/>
    <w:rsid w:val="151F5435"/>
    <w:rsid w:val="156670F6"/>
    <w:rsid w:val="19F11012"/>
    <w:rsid w:val="1A2E30C1"/>
    <w:rsid w:val="1A7859B4"/>
    <w:rsid w:val="1AB44F4D"/>
    <w:rsid w:val="1BB5545C"/>
    <w:rsid w:val="1C207203"/>
    <w:rsid w:val="1D1F5644"/>
    <w:rsid w:val="1E017D0B"/>
    <w:rsid w:val="202645B9"/>
    <w:rsid w:val="240A0CA2"/>
    <w:rsid w:val="25D362A1"/>
    <w:rsid w:val="269158E4"/>
    <w:rsid w:val="2811125F"/>
    <w:rsid w:val="2BC34890"/>
    <w:rsid w:val="2E927E8C"/>
    <w:rsid w:val="2F346268"/>
    <w:rsid w:val="328F10F7"/>
    <w:rsid w:val="337B7E77"/>
    <w:rsid w:val="344E0784"/>
    <w:rsid w:val="34B20DD1"/>
    <w:rsid w:val="362E5BE4"/>
    <w:rsid w:val="386830FF"/>
    <w:rsid w:val="3A683A03"/>
    <w:rsid w:val="3B9400E3"/>
    <w:rsid w:val="3C343702"/>
    <w:rsid w:val="3EAB0654"/>
    <w:rsid w:val="3EDD3CDC"/>
    <w:rsid w:val="40654E78"/>
    <w:rsid w:val="413B159F"/>
    <w:rsid w:val="42ED71C7"/>
    <w:rsid w:val="452E0263"/>
    <w:rsid w:val="459A76C0"/>
    <w:rsid w:val="45A4556F"/>
    <w:rsid w:val="4763084E"/>
    <w:rsid w:val="48C939C1"/>
    <w:rsid w:val="4D6E5B3D"/>
    <w:rsid w:val="4D993A38"/>
    <w:rsid w:val="4E4017AA"/>
    <w:rsid w:val="4EEE00A1"/>
    <w:rsid w:val="4F036237"/>
    <w:rsid w:val="4F831D90"/>
    <w:rsid w:val="504A6BCE"/>
    <w:rsid w:val="53043976"/>
    <w:rsid w:val="53AA6201"/>
    <w:rsid w:val="56881D80"/>
    <w:rsid w:val="56B557F8"/>
    <w:rsid w:val="583604C1"/>
    <w:rsid w:val="58401A2D"/>
    <w:rsid w:val="587B7BB4"/>
    <w:rsid w:val="5C5605D8"/>
    <w:rsid w:val="5C58107F"/>
    <w:rsid w:val="5D916AA1"/>
    <w:rsid w:val="5EEB25CD"/>
    <w:rsid w:val="616C11E5"/>
    <w:rsid w:val="63635C9F"/>
    <w:rsid w:val="645B3D95"/>
    <w:rsid w:val="65D23027"/>
    <w:rsid w:val="66DA78D9"/>
    <w:rsid w:val="66E379EC"/>
    <w:rsid w:val="67E73C6A"/>
    <w:rsid w:val="68E90790"/>
    <w:rsid w:val="6ABA73A5"/>
    <w:rsid w:val="6B401EA1"/>
    <w:rsid w:val="6D555B99"/>
    <w:rsid w:val="6E0105CB"/>
    <w:rsid w:val="6F2A26B1"/>
    <w:rsid w:val="71EE36FA"/>
    <w:rsid w:val="73D205AC"/>
    <w:rsid w:val="76147189"/>
    <w:rsid w:val="790E2D96"/>
    <w:rsid w:val="7921749D"/>
    <w:rsid w:val="797C5F9E"/>
    <w:rsid w:val="7ACA4F76"/>
    <w:rsid w:val="7AF56018"/>
    <w:rsid w:val="7B2322C4"/>
    <w:rsid w:val="7C226C33"/>
    <w:rsid w:val="7F4960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6FD1"/>
    <w:pPr>
      <w:widowControl w:val="0"/>
      <w:jc w:val="both"/>
    </w:pPr>
    <w:rPr>
      <w:rFonts w:ascii="Times New Roman" w:hAnsi="Times New Roman"/>
      <w:kern w:val="2"/>
      <w:sz w:val="21"/>
      <w:szCs w:val="24"/>
    </w:rPr>
  </w:style>
  <w:style w:type="paragraph" w:styleId="3">
    <w:name w:val="heading 3"/>
    <w:basedOn w:val="a"/>
    <w:next w:val="a"/>
    <w:link w:val="3Char"/>
    <w:qFormat/>
    <w:rsid w:val="00C26FD1"/>
    <w:pPr>
      <w:keepNext/>
      <w:keepLines/>
      <w:spacing w:line="360" w:lineRule="auto"/>
      <w:outlineLvl w:val="2"/>
    </w:pPr>
    <w:rPr>
      <w:rFonts w:eastAsia="楷体_GB2312"/>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unhideWhenUsed/>
    <w:qFormat/>
    <w:rsid w:val="00C26FD1"/>
    <w:pPr>
      <w:tabs>
        <w:tab w:val="center" w:pos="4153"/>
        <w:tab w:val="right" w:pos="8306"/>
      </w:tabs>
      <w:snapToGrid w:val="0"/>
      <w:jc w:val="left"/>
    </w:pPr>
    <w:rPr>
      <w:rFonts w:ascii="Calibri" w:hAnsi="Calibri" w:cs="黑体"/>
      <w:sz w:val="18"/>
      <w:szCs w:val="18"/>
    </w:rPr>
  </w:style>
  <w:style w:type="paragraph" w:styleId="5">
    <w:name w:val="index 5"/>
    <w:basedOn w:val="a"/>
    <w:next w:val="a"/>
    <w:qFormat/>
    <w:rsid w:val="00C26FD1"/>
    <w:pPr>
      <w:ind w:left="1680"/>
    </w:pPr>
  </w:style>
  <w:style w:type="paragraph" w:styleId="a4">
    <w:name w:val="Balloon Text"/>
    <w:basedOn w:val="a"/>
    <w:link w:val="Char0"/>
    <w:semiHidden/>
    <w:unhideWhenUsed/>
    <w:qFormat/>
    <w:rsid w:val="00C26FD1"/>
    <w:rPr>
      <w:sz w:val="18"/>
      <w:szCs w:val="18"/>
    </w:rPr>
  </w:style>
  <w:style w:type="paragraph" w:styleId="a5">
    <w:name w:val="header"/>
    <w:basedOn w:val="a"/>
    <w:link w:val="Char1"/>
    <w:uiPriority w:val="99"/>
    <w:unhideWhenUsed/>
    <w:qFormat/>
    <w:rsid w:val="00C26FD1"/>
    <w:pPr>
      <w:pBdr>
        <w:bottom w:val="single" w:sz="6" w:space="1" w:color="auto"/>
      </w:pBdr>
      <w:tabs>
        <w:tab w:val="center" w:pos="4153"/>
        <w:tab w:val="right" w:pos="8306"/>
      </w:tabs>
      <w:snapToGrid w:val="0"/>
      <w:jc w:val="center"/>
    </w:pPr>
    <w:rPr>
      <w:rFonts w:ascii="Calibri" w:hAnsi="Calibri" w:cs="黑体"/>
      <w:sz w:val="18"/>
      <w:szCs w:val="18"/>
    </w:rPr>
  </w:style>
  <w:style w:type="character" w:customStyle="1" w:styleId="Char1">
    <w:name w:val="页眉 Char"/>
    <w:link w:val="a5"/>
    <w:uiPriority w:val="99"/>
    <w:qFormat/>
    <w:rsid w:val="00C26FD1"/>
    <w:rPr>
      <w:sz w:val="18"/>
      <w:szCs w:val="18"/>
    </w:rPr>
  </w:style>
  <w:style w:type="character" w:customStyle="1" w:styleId="Char">
    <w:name w:val="页脚 Char"/>
    <w:link w:val="a0"/>
    <w:qFormat/>
    <w:rsid w:val="00C26FD1"/>
    <w:rPr>
      <w:sz w:val="18"/>
      <w:szCs w:val="18"/>
    </w:rPr>
  </w:style>
  <w:style w:type="character" w:customStyle="1" w:styleId="3Char">
    <w:name w:val="标题 3 Char"/>
    <w:link w:val="3"/>
    <w:qFormat/>
    <w:rsid w:val="00C26FD1"/>
    <w:rPr>
      <w:rFonts w:ascii="Times New Roman" w:eastAsia="楷体_GB2312" w:hAnsi="Times New Roman" w:cs="Times New Roman"/>
      <w:b/>
      <w:sz w:val="32"/>
      <w:szCs w:val="24"/>
    </w:rPr>
  </w:style>
  <w:style w:type="character" w:customStyle="1" w:styleId="Char0">
    <w:name w:val="批注框文本 Char"/>
    <w:link w:val="a4"/>
    <w:semiHidden/>
    <w:qFormat/>
    <w:rsid w:val="00C26FD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676</Words>
  <Characters>3859</Characters>
  <Application>Microsoft Office Word</Application>
  <DocSecurity>0</DocSecurity>
  <Lines>32</Lines>
  <Paragraphs>9</Paragraphs>
  <ScaleCrop>false</ScaleCrop>
  <Company>国家统计局</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岳阳市2017年度部门（单位）整体支出</dc:title>
  <dc:creator>wangxy</dc:creator>
  <cp:lastModifiedBy>Win7</cp:lastModifiedBy>
  <cp:revision>63</cp:revision>
  <cp:lastPrinted>2024-07-26T01:58:00Z</cp:lastPrinted>
  <dcterms:created xsi:type="dcterms:W3CDTF">2018-04-27T08:42:00Z</dcterms:created>
  <dcterms:modified xsi:type="dcterms:W3CDTF">2025-06-27T07:43:00Z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4B714E5B15F24A9BAD7D949BE5785828_12</vt:lpwstr>
  </property>
</Properties>
</file>