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FE3D4">
      <w:pPr>
        <w:rPr>
          <w:rFonts w:hint="eastAsia" w:ascii="黑体" w:hAnsi="黑体" w:eastAsia="黑体" w:cs="黑体"/>
          <w:sz w:val="32"/>
          <w:szCs w:val="32"/>
          <w:highlight w:val="none"/>
        </w:rPr>
      </w:pPr>
    </w:p>
    <w:p w14:paraId="4E8B4114">
      <w:pPr>
        <w:spacing w:line="660" w:lineRule="exact"/>
        <w:jc w:val="center"/>
        <w:rPr>
          <w:rFonts w:hint="eastAsia" w:ascii="方正小标宋简体" w:eastAsia="方正小标宋简体"/>
          <w:sz w:val="44"/>
          <w:szCs w:val="44"/>
          <w:lang w:val="en-US" w:eastAsia="zh-CN"/>
        </w:rPr>
      </w:pPr>
    </w:p>
    <w:p w14:paraId="1A185286">
      <w:pPr>
        <w:spacing w:line="660" w:lineRule="exact"/>
        <w:jc w:val="center"/>
        <w:rPr>
          <w:rFonts w:hint="eastAsia" w:ascii="方正小标宋简体" w:eastAsia="方正小标宋简体"/>
          <w:sz w:val="44"/>
          <w:szCs w:val="44"/>
          <w:lang w:val="en-US" w:eastAsia="zh-CN"/>
        </w:rPr>
      </w:pPr>
    </w:p>
    <w:p w14:paraId="4400F1A0">
      <w:pPr>
        <w:spacing w:line="660" w:lineRule="exact"/>
        <w:jc w:val="center"/>
        <w:rPr>
          <w:rFonts w:hint="eastAsia" w:ascii="方正小标宋简体" w:eastAsia="方正小标宋简体"/>
          <w:sz w:val="44"/>
          <w:szCs w:val="44"/>
          <w:lang w:val="en-US" w:eastAsia="zh-CN"/>
        </w:rPr>
      </w:pPr>
    </w:p>
    <w:p w14:paraId="2E25539C">
      <w:pPr>
        <w:spacing w:line="660" w:lineRule="exact"/>
        <w:jc w:val="center"/>
        <w:rPr>
          <w:rFonts w:hint="eastAsia" w:ascii="方正小标宋简体" w:eastAsia="方正小标宋简体"/>
          <w:sz w:val="44"/>
          <w:szCs w:val="44"/>
          <w:lang w:val="en-US" w:eastAsia="zh-CN"/>
        </w:rPr>
      </w:pPr>
    </w:p>
    <w:p w14:paraId="14D79AEA">
      <w:pPr>
        <w:spacing w:line="660" w:lineRule="exact"/>
        <w:jc w:val="center"/>
        <w:rPr>
          <w:rFonts w:hint="eastAsia" w:ascii="方正小标宋简体" w:eastAsia="方正小标宋简体"/>
          <w:sz w:val="44"/>
          <w:szCs w:val="44"/>
          <w:lang w:val="en-US" w:eastAsia="zh-CN"/>
        </w:rPr>
      </w:pPr>
    </w:p>
    <w:p w14:paraId="2D57FF25">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lang w:val="en-US" w:eastAsia="zh-CN"/>
        </w:rPr>
        <w:t>2024</w:t>
      </w:r>
      <w:r>
        <w:rPr>
          <w:rFonts w:hint="eastAsia" w:ascii="方正小标宋简体" w:eastAsia="方正小标宋简体"/>
          <w:sz w:val="44"/>
          <w:szCs w:val="44"/>
        </w:rPr>
        <w:t>年度部门（单位）整体支出</w:t>
      </w:r>
    </w:p>
    <w:p w14:paraId="621A17AF">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rPr>
        <w:t>绩效自评报告</w:t>
      </w:r>
    </w:p>
    <w:p w14:paraId="12C7D442">
      <w:pPr>
        <w:jc w:val="center"/>
        <w:rPr>
          <w:rFonts w:eastAsia="黑体"/>
          <w:sz w:val="32"/>
          <w:szCs w:val="32"/>
        </w:rPr>
      </w:pPr>
    </w:p>
    <w:p w14:paraId="27B3C0ED">
      <w:pPr>
        <w:jc w:val="center"/>
        <w:rPr>
          <w:rFonts w:eastAsia="黑体"/>
          <w:sz w:val="32"/>
          <w:szCs w:val="32"/>
        </w:rPr>
      </w:pPr>
    </w:p>
    <w:p w14:paraId="0DD64EC4">
      <w:pPr>
        <w:jc w:val="center"/>
        <w:rPr>
          <w:rFonts w:eastAsia="黑体"/>
          <w:sz w:val="32"/>
          <w:szCs w:val="32"/>
        </w:rPr>
      </w:pPr>
    </w:p>
    <w:p w14:paraId="5E66CD9E">
      <w:pPr>
        <w:ind w:firstLine="880" w:firstLineChars="200"/>
        <w:jc w:val="center"/>
        <w:rPr>
          <w:rFonts w:eastAsia="黑体"/>
          <w:sz w:val="44"/>
          <w:szCs w:val="44"/>
        </w:rPr>
      </w:pPr>
    </w:p>
    <w:p w14:paraId="45A88C0E">
      <w:pPr>
        <w:ind w:firstLine="720" w:firstLineChars="200"/>
        <w:jc w:val="center"/>
        <w:rPr>
          <w:rFonts w:hint="eastAsia" w:eastAsia="黑体"/>
          <w:sz w:val="36"/>
          <w:szCs w:val="36"/>
          <w:lang w:val="en-US" w:eastAsia="zh-CN"/>
        </w:rPr>
      </w:pPr>
      <w:bookmarkStart w:id="0" w:name="_GoBack"/>
      <w:bookmarkEnd w:id="0"/>
    </w:p>
    <w:p w14:paraId="12713EEF">
      <w:pPr>
        <w:jc w:val="both"/>
        <w:rPr>
          <w:rFonts w:hint="eastAsia" w:eastAsia="黑体"/>
          <w:sz w:val="36"/>
          <w:szCs w:val="36"/>
          <w:lang w:val="en-US" w:eastAsia="zh-CN"/>
        </w:rPr>
      </w:pPr>
    </w:p>
    <w:p w14:paraId="42F3631F">
      <w:pPr>
        <w:ind w:firstLine="720" w:firstLineChars="200"/>
        <w:jc w:val="center"/>
        <w:rPr>
          <w:rFonts w:hint="eastAsia" w:eastAsia="黑体"/>
          <w:sz w:val="36"/>
          <w:szCs w:val="36"/>
          <w:lang w:val="en-US" w:eastAsia="zh-CN"/>
        </w:rPr>
      </w:pPr>
    </w:p>
    <w:p w14:paraId="3FE1E462">
      <w:pPr>
        <w:ind w:firstLine="720" w:firstLineChars="200"/>
        <w:jc w:val="center"/>
        <w:rPr>
          <w:rFonts w:hint="eastAsia" w:eastAsia="黑体"/>
          <w:sz w:val="36"/>
          <w:szCs w:val="36"/>
          <w:lang w:val="en-US" w:eastAsia="zh-CN"/>
        </w:rPr>
      </w:pPr>
    </w:p>
    <w:p w14:paraId="5C80CF28">
      <w:pPr>
        <w:ind w:firstLine="640" w:firstLineChars="200"/>
        <w:jc w:val="center"/>
        <w:rPr>
          <w:rFonts w:hint="eastAsia" w:ascii="仿宋" w:hAnsi="仿宋" w:eastAsia="仿宋" w:cs="仿宋"/>
          <w:sz w:val="32"/>
          <w:szCs w:val="32"/>
          <w:u w:val="single"/>
          <w:lang w:val="en-US" w:eastAsia="zh-CN"/>
        </w:rPr>
      </w:pPr>
      <w:r>
        <w:rPr>
          <w:rFonts w:hint="eastAsia" w:ascii="仿宋" w:hAnsi="仿宋" w:eastAsia="仿宋" w:cs="仿宋"/>
          <w:sz w:val="32"/>
          <w:szCs w:val="32"/>
          <w:lang w:val="en-US" w:eastAsia="zh-CN"/>
        </w:rPr>
        <w:t>部门（</w:t>
      </w:r>
      <w:r>
        <w:rPr>
          <w:rFonts w:hint="eastAsia" w:ascii="仿宋" w:hAnsi="仿宋" w:eastAsia="仿宋" w:cs="仿宋"/>
          <w:sz w:val="32"/>
          <w:szCs w:val="32"/>
        </w:rPr>
        <w:t>单位</w:t>
      </w:r>
      <w:r>
        <w:rPr>
          <w:rFonts w:hint="eastAsia" w:ascii="仿宋" w:hAnsi="仿宋" w:eastAsia="仿宋" w:cs="仿宋"/>
          <w:sz w:val="32"/>
          <w:szCs w:val="32"/>
          <w:lang w:eastAsia="zh-CN"/>
        </w:rPr>
        <w:t>）</w:t>
      </w:r>
      <w:r>
        <w:rPr>
          <w:rFonts w:hint="eastAsia" w:ascii="仿宋" w:hAnsi="仿宋" w:eastAsia="仿宋" w:cs="仿宋"/>
          <w:sz w:val="32"/>
          <w:szCs w:val="32"/>
        </w:rPr>
        <w:t>名称</w:t>
      </w:r>
      <w:r>
        <w:rPr>
          <w:rFonts w:hint="eastAsia" w:ascii="仿宋" w:hAnsi="仿宋" w:eastAsia="仿宋" w:cs="仿宋"/>
          <w:sz w:val="32"/>
          <w:szCs w:val="32"/>
          <w:lang w:eastAsia="zh-CN"/>
        </w:rPr>
        <w:t>：</w:t>
      </w:r>
      <w:r>
        <w:rPr>
          <w:rFonts w:hint="eastAsia" w:ascii="仿宋" w:hAnsi="仿宋" w:eastAsia="仿宋" w:cs="仿宋"/>
          <w:sz w:val="32"/>
          <w:szCs w:val="32"/>
          <w:u w:val="single"/>
          <w:lang w:val="en-US" w:eastAsia="zh-CN"/>
        </w:rPr>
        <w:t xml:space="preserve">  岳阳市公安局三荷机场分局  </w:t>
      </w:r>
    </w:p>
    <w:p w14:paraId="2301DAA2">
      <w:pPr>
        <w:ind w:firstLine="640" w:firstLineChars="20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2025年6月12日</w:t>
      </w:r>
    </w:p>
    <w:p w14:paraId="4C5BD49B">
      <w:pPr>
        <w:ind w:firstLine="640" w:firstLineChars="200"/>
        <w:jc w:val="cente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（此页为封面）</w:t>
      </w:r>
    </w:p>
    <w:p w14:paraId="0E2379F5">
      <w:pPr>
        <w:jc w:val="center"/>
        <w:rPr>
          <w:rFonts w:hint="eastAsia" w:eastAsia="黑体"/>
          <w:sz w:val="36"/>
          <w:szCs w:val="36"/>
        </w:rPr>
      </w:pPr>
    </w:p>
    <w:p w14:paraId="7424CF92">
      <w:pPr>
        <w:jc w:val="center"/>
        <w:rPr>
          <w:rFonts w:hint="eastAsia" w:eastAsia="黑体"/>
          <w:sz w:val="36"/>
          <w:szCs w:val="36"/>
        </w:rPr>
      </w:pPr>
    </w:p>
    <w:p w14:paraId="3D1994E3">
      <w:pPr>
        <w:spacing w:line="600" w:lineRule="exact"/>
        <w:ind w:firstLine="640" w:firstLineChars="200"/>
        <w:rPr>
          <w:rFonts w:hint="eastAsia" w:ascii="仿宋" w:hAnsi="仿宋" w:eastAsia="仿宋" w:cs="仿宋"/>
          <w:sz w:val="32"/>
          <w:szCs w:val="32"/>
        </w:rPr>
      </w:pPr>
    </w:p>
    <w:p w14:paraId="78D2A108">
      <w:pPr>
        <w:keepNext w:val="0"/>
        <w:keepLines w:val="0"/>
        <w:pageBreakBefore w:val="0"/>
        <w:kinsoku/>
        <w:wordWrap/>
        <w:overflowPunct/>
        <w:topLinePunct w:val="0"/>
        <w:autoSpaceDE/>
        <w:autoSpaceDN/>
        <w:bidi w:val="0"/>
        <w:adjustRightInd/>
        <w:snapToGrid/>
        <w:spacing w:line="500" w:lineRule="exact"/>
        <w:rPr>
          <w:rFonts w:hint="eastAsia" w:ascii="仿宋" w:hAnsi="仿宋" w:eastAsia="仿宋" w:cs="仿宋"/>
          <w:b/>
          <w:bCs/>
          <w:sz w:val="32"/>
          <w:szCs w:val="32"/>
        </w:rPr>
      </w:pPr>
    </w:p>
    <w:p w14:paraId="043264DC">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rPr>
      </w:pPr>
    </w:p>
    <w:p w14:paraId="2ABD7346">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一、部门（单位）基本情况</w:t>
      </w:r>
    </w:p>
    <w:p w14:paraId="0AD5F46B">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（一）、岳阳市公安局三荷机场分局为岳阳市公安局派出机构，现有在职民警12人。内设机构包括：指挥保障室、机场派出所、案件侦察大队、交警大队。</w:t>
      </w:r>
    </w:p>
    <w:p w14:paraId="0F66D174">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（二）、部门主要职能</w:t>
      </w:r>
    </w:p>
    <w:p w14:paraId="1B70D7A8">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1、贯彻执行国家和省有关空防安全工资的方针、政策和法律、法规，负责民航空防安全管理和维护机场区域正常运输、生产、经营秩序的工作；</w:t>
      </w:r>
    </w:p>
    <w:p w14:paraId="7F2B3195">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2、根据民用航空安全保卫方面的法律，法规、指示、命令、制定本机场安全保卫方案并督促执行；</w:t>
      </w:r>
    </w:p>
    <w:p w14:paraId="666AB83D">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3、统一负责与民航总局公安局、民航中南地区管理局公安局、湖南省公安厅机场公安局的业务衔接；</w:t>
      </w:r>
    </w:p>
    <w:p w14:paraId="37425176">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4、负责本机场范围内的空防、治安、交通管理工作。处置非法干扰民用航空安全事件，维护机场范围道路交通，治安秩序；</w:t>
      </w:r>
    </w:p>
    <w:p w14:paraId="7FB08293">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5、预防及侦破危害民用航空安全犯罪和机场范围内的其他刑事犯罪案件，负责危害民用航空安全犯罪和辖区内其他刑事犯罪案件的侦查工作，负责辖区消防监督检查工作；</w:t>
      </w:r>
    </w:p>
    <w:p w14:paraId="23E86692">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6、对机组，空中警察、安全检查机关及其他有关部门移交的非法干扰事件或事项进行查处；</w:t>
      </w:r>
    </w:p>
    <w:p w14:paraId="5D006568">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7、负责监督指导机场安全检查工作，承担安全检查现场执勤，维护安全检查现场秩序，监视进、出港旅客中对航空安全可能构成威胁的人；</w:t>
      </w:r>
    </w:p>
    <w:p w14:paraId="2443699E">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8、维护机场控制区秩序，并制发管理机场控制区证件；</w:t>
      </w:r>
    </w:p>
    <w:p w14:paraId="6D211FF5">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9、与机场管理机构、公共航空运输企业、保安服务机构等共同制定应急预案，以应对并控制劫持、破坏、爆炸或其他威胁；</w:t>
      </w:r>
    </w:p>
    <w:p w14:paraId="0D23196B">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10、参与对劫、炸机等非法干扰事件、协助提供人质谈判和排除爆炸装置等方面的专家和技术设备支持；</w:t>
      </w:r>
    </w:p>
    <w:p w14:paraId="5624B30E">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11、对发生在机场的重大时间提供快速武装反应；</w:t>
      </w:r>
    </w:p>
    <w:p w14:paraId="56CF931E">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12、负责辖区内专机地面安全警卫工作；</w:t>
      </w:r>
    </w:p>
    <w:p w14:paraId="29D90258">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13、对机场工作人员进行航空安全保卫实践与程序方面的培训；</w:t>
      </w:r>
    </w:p>
    <w:p w14:paraId="69800EDA">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14、处理其他影响机场安全的事项和上级民航公安机关交办的其他有关航空安全事宜。</w:t>
      </w:r>
    </w:p>
    <w:p w14:paraId="71F11256">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）部门（单位）年度整体支出绩效目标，市级专项资金绩效目标、其他项目支出（除市级专项资金以外）绩效目标</w:t>
      </w:r>
    </w:p>
    <w:p w14:paraId="0A242DB2">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1、确保机场区域无重大案、事件发生；</w:t>
      </w:r>
    </w:p>
    <w:p w14:paraId="4C7877FC">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2、按质按量完成各项警保卫工作；</w:t>
      </w:r>
    </w:p>
    <w:p w14:paraId="53D51457">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3、对各项监督工作落实到位；</w:t>
      </w:r>
    </w:p>
    <w:p w14:paraId="02E8EC00">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4、全面提高民辅警整体素质，提高公安队伍形象；</w:t>
      </w:r>
    </w:p>
    <w:p w14:paraId="20FF6A45">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5、继续加强落实“平安民航”建设。</w:t>
      </w:r>
    </w:p>
    <w:p w14:paraId="3D16F8C3">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二、一般公共预算支出情况</w:t>
      </w:r>
    </w:p>
    <w:p w14:paraId="37D6A2DB">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（一）基本支出情况</w:t>
      </w:r>
    </w:p>
    <w:p w14:paraId="312C09A7">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2024年基本支出具体情况如下：</w:t>
      </w:r>
    </w:p>
    <w:p w14:paraId="33822B3A">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460" w:lineRule="exact"/>
        <w:ind w:left="0" w:firstLine="640" w:firstLineChars="200"/>
        <w:jc w:val="both"/>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单位：万元</w:t>
      </w:r>
    </w:p>
    <w:tbl>
      <w:tblPr>
        <w:tblStyle w:val="5"/>
        <w:tblpPr w:leftFromText="180" w:rightFromText="180" w:vertAnchor="text" w:horzAnchor="page" w:tblpX="2588" w:tblpY="135"/>
        <w:tblOverlap w:val="never"/>
        <w:tblW w:w="3839" w:type="pct"/>
        <w:tblInd w:w="0" w:type="dxa"/>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Layout w:type="autofit"/>
        <w:tblCellMar>
          <w:top w:w="30" w:type="dxa"/>
          <w:left w:w="30" w:type="dxa"/>
          <w:bottom w:w="30" w:type="dxa"/>
          <w:right w:w="30" w:type="dxa"/>
        </w:tblCellMar>
      </w:tblPr>
      <w:tblGrid>
        <w:gridCol w:w="3000"/>
        <w:gridCol w:w="3750"/>
      </w:tblGrid>
      <w:tr w14:paraId="5A2889A6">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14:paraId="43581FF1">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支出项目</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14:paraId="7139D12E">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基本支出</w:t>
            </w:r>
          </w:p>
        </w:tc>
      </w:tr>
      <w:tr w14:paraId="46A2777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30" w:type="dxa"/>
            <w:left w:w="30" w:type="dxa"/>
            <w:bottom w:w="30" w:type="dxa"/>
            <w:right w:w="30" w:type="dxa"/>
          </w:tblCellMar>
        </w:tblPrEx>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14:paraId="7C7F6260">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人员经费支出</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14:paraId="1CAF8145">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both"/>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215.64</w:t>
            </w:r>
          </w:p>
        </w:tc>
      </w:tr>
      <w:tr w14:paraId="03EDC78F">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30" w:type="dxa"/>
            <w:left w:w="30" w:type="dxa"/>
            <w:bottom w:w="30" w:type="dxa"/>
            <w:right w:w="30" w:type="dxa"/>
          </w:tblCellMar>
        </w:tblPrEx>
        <w:trPr>
          <w:trHeight w:val="439" w:hRule="atLeast"/>
        </w:trPr>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14:paraId="05E49013">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公用经费支出</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14:paraId="6DC3524B">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both"/>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269.2</w:t>
            </w:r>
          </w:p>
        </w:tc>
      </w:tr>
      <w:tr w14:paraId="083E1782">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shd w:val="clear" w:color="auto" w:fill="FFFFFF"/>
          <w:tblCellMar>
            <w:top w:w="30" w:type="dxa"/>
            <w:left w:w="30" w:type="dxa"/>
            <w:bottom w:w="30" w:type="dxa"/>
            <w:right w:w="30" w:type="dxa"/>
          </w:tblCellMar>
        </w:tblPrEx>
        <w:trPr>
          <w:trHeight w:val="409" w:hRule="atLeast"/>
        </w:trPr>
        <w:tc>
          <w:tcPr>
            <w:tcW w:w="2222" w:type="pct"/>
            <w:tcBorders>
              <w:top w:val="outset" w:color="000000" w:sz="6" w:space="0"/>
              <w:left w:val="outset" w:color="000000" w:sz="6" w:space="0"/>
              <w:bottom w:val="outset" w:color="000000" w:sz="6" w:space="0"/>
              <w:right w:val="outset" w:color="000000" w:sz="6" w:space="0"/>
            </w:tcBorders>
            <w:shd w:val="clear" w:color="auto" w:fill="FFFFFF"/>
            <w:vAlign w:val="center"/>
          </w:tcPr>
          <w:p w14:paraId="6B16B109">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合计</w:t>
            </w:r>
          </w:p>
        </w:tc>
        <w:tc>
          <w:tcPr>
            <w:tcW w:w="2777" w:type="pct"/>
            <w:tcBorders>
              <w:top w:val="outset" w:color="000000" w:sz="6" w:space="0"/>
              <w:left w:val="outset" w:color="000000" w:sz="6" w:space="0"/>
              <w:bottom w:val="outset" w:color="000000" w:sz="6" w:space="0"/>
              <w:right w:val="outset" w:color="000000" w:sz="6" w:space="0"/>
            </w:tcBorders>
            <w:shd w:val="clear" w:color="auto" w:fill="FFFFFF"/>
            <w:vAlign w:val="center"/>
          </w:tcPr>
          <w:p w14:paraId="4E4E5DA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60" w:lineRule="exact"/>
              <w:jc w:val="both"/>
              <w:textAlignment w:val="auto"/>
              <w:rPr>
                <w:rFonts w:hint="default"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484.84</w:t>
            </w:r>
          </w:p>
        </w:tc>
      </w:tr>
    </w:tbl>
    <w:p w14:paraId="26D47C10">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p>
    <w:p w14:paraId="03805EA8">
      <w:pPr>
        <w:keepNext w:val="0"/>
        <w:keepLines w:val="0"/>
        <w:pageBreakBefore w:val="0"/>
        <w:numPr>
          <w:ilvl w:val="0"/>
          <w:numId w:val="1"/>
        </w:numPr>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项目支出情况</w:t>
      </w:r>
    </w:p>
    <w:p w14:paraId="0A6C0339">
      <w:pPr>
        <w:keepNext w:val="0"/>
        <w:keepLines w:val="0"/>
        <w:pageBreakBefore w:val="0"/>
        <w:numPr>
          <w:ilvl w:val="0"/>
          <w:numId w:val="0"/>
        </w:numPr>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项目</w:t>
      </w:r>
      <w:r>
        <w:rPr>
          <w:rFonts w:hint="eastAsia" w:ascii="仿宋" w:hAnsi="仿宋" w:eastAsia="仿宋" w:cs="仿宋"/>
          <w:sz w:val="32"/>
          <w:szCs w:val="32"/>
        </w:rPr>
        <w:t>资金安排落实、总投入等情况分析</w:t>
      </w:r>
    </w:p>
    <w:p w14:paraId="01B3C0E6">
      <w:pPr>
        <w:keepNext w:val="0"/>
        <w:keepLines w:val="0"/>
        <w:pageBreakBefore w:val="0"/>
        <w:numPr>
          <w:ilvl w:val="0"/>
          <w:numId w:val="0"/>
        </w:numPr>
        <w:kinsoku/>
        <w:wordWrap/>
        <w:overflowPunct/>
        <w:topLinePunct w:val="0"/>
        <w:autoSpaceDE/>
        <w:autoSpaceDN/>
        <w:bidi w:val="0"/>
        <w:adjustRightInd/>
        <w:snapToGrid/>
        <w:spacing w:line="4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市财政202</w:t>
      </w:r>
      <w:r>
        <w:rPr>
          <w:rFonts w:hint="eastAsia" w:ascii="仿宋" w:hAnsi="仿宋" w:eastAsia="仿宋" w:cs="仿宋"/>
          <w:sz w:val="32"/>
          <w:szCs w:val="32"/>
          <w:lang w:val="en-US" w:eastAsia="zh-CN"/>
        </w:rPr>
        <w:t>4</w:t>
      </w:r>
      <w:r>
        <w:rPr>
          <w:rFonts w:hint="eastAsia" w:ascii="仿宋" w:hAnsi="仿宋" w:eastAsia="仿宋" w:cs="仿宋"/>
          <w:sz w:val="32"/>
          <w:szCs w:val="32"/>
        </w:rPr>
        <w:t>年</w:t>
      </w:r>
      <w:r>
        <w:rPr>
          <w:rFonts w:hint="eastAsia" w:ascii="仿宋" w:hAnsi="仿宋" w:eastAsia="仿宋" w:cs="仿宋"/>
          <w:sz w:val="32"/>
          <w:szCs w:val="32"/>
          <w:lang w:val="en-US" w:eastAsia="zh-CN"/>
        </w:rPr>
        <w:t>年初</w:t>
      </w:r>
      <w:r>
        <w:rPr>
          <w:rFonts w:hint="eastAsia" w:ascii="仿宋" w:hAnsi="仿宋" w:eastAsia="仿宋" w:cs="仿宋"/>
          <w:sz w:val="32"/>
          <w:szCs w:val="32"/>
        </w:rPr>
        <w:t>安排我局专项经费</w:t>
      </w:r>
      <w:r>
        <w:rPr>
          <w:rFonts w:hint="eastAsia" w:ascii="仿宋" w:hAnsi="仿宋" w:eastAsia="仿宋" w:cs="仿宋"/>
          <w:sz w:val="32"/>
          <w:szCs w:val="32"/>
          <w:lang w:val="en-US" w:eastAsia="zh-CN"/>
        </w:rPr>
        <w:t>37.28</w:t>
      </w:r>
      <w:r>
        <w:rPr>
          <w:rFonts w:hint="eastAsia" w:ascii="仿宋" w:hAnsi="仿宋" w:eastAsia="仿宋" w:cs="仿宋"/>
          <w:sz w:val="32"/>
          <w:szCs w:val="32"/>
        </w:rPr>
        <w:t>万元，其中</w:t>
      </w:r>
      <w:r>
        <w:rPr>
          <w:rFonts w:hint="eastAsia" w:ascii="仿宋" w:hAnsi="仿宋" w:eastAsia="仿宋" w:cs="仿宋"/>
          <w:sz w:val="32"/>
          <w:szCs w:val="32"/>
          <w:lang w:val="en-US" w:eastAsia="zh-CN"/>
        </w:rPr>
        <w:t>机场分局工作经费20</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人民警察值勤岗位津贴、加班补助17.28万元。上年结转机场分局工作经费7.65万元，上年结转人民警察值勤岗位津贴、加班补助7.63万元。</w:t>
      </w:r>
    </w:p>
    <w:p w14:paraId="07F1EB13">
      <w:pPr>
        <w:keepNext w:val="0"/>
        <w:keepLines w:val="0"/>
        <w:pageBreakBefore w:val="0"/>
        <w:numPr>
          <w:ilvl w:val="0"/>
          <w:numId w:val="0"/>
        </w:numPr>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项目</w:t>
      </w:r>
      <w:r>
        <w:rPr>
          <w:rFonts w:hint="eastAsia" w:ascii="仿宋" w:hAnsi="仿宋" w:eastAsia="仿宋" w:cs="仿宋"/>
          <w:sz w:val="32"/>
          <w:szCs w:val="32"/>
        </w:rPr>
        <w:t>资金实际使用情况分析</w:t>
      </w:r>
    </w:p>
    <w:p w14:paraId="73851C5B">
      <w:pPr>
        <w:keepNext w:val="0"/>
        <w:keepLines w:val="0"/>
        <w:pageBreakBefore w:val="0"/>
        <w:numPr>
          <w:ilvl w:val="0"/>
          <w:numId w:val="0"/>
        </w:numPr>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我局202</w:t>
      </w:r>
      <w:r>
        <w:rPr>
          <w:rFonts w:hint="eastAsia" w:ascii="仿宋" w:hAnsi="仿宋" w:eastAsia="仿宋" w:cs="仿宋"/>
          <w:sz w:val="32"/>
          <w:szCs w:val="32"/>
          <w:lang w:val="en-US" w:eastAsia="zh-CN"/>
        </w:rPr>
        <w:t>4</w:t>
      </w:r>
      <w:r>
        <w:rPr>
          <w:rFonts w:hint="eastAsia" w:ascii="仿宋" w:hAnsi="仿宋" w:eastAsia="仿宋" w:cs="仿宋"/>
          <w:sz w:val="32"/>
          <w:szCs w:val="32"/>
        </w:rPr>
        <w:t>年度专项支出</w:t>
      </w:r>
      <w:r>
        <w:rPr>
          <w:rFonts w:hint="eastAsia" w:ascii="仿宋" w:hAnsi="仿宋" w:eastAsia="仿宋" w:cs="仿宋"/>
          <w:sz w:val="32"/>
          <w:szCs w:val="32"/>
          <w:lang w:val="en-US" w:eastAsia="zh-CN"/>
        </w:rPr>
        <w:t>49.02</w:t>
      </w:r>
      <w:r>
        <w:rPr>
          <w:rFonts w:hint="eastAsia" w:ascii="仿宋" w:hAnsi="仿宋" w:eastAsia="仿宋" w:cs="仿宋"/>
          <w:sz w:val="32"/>
          <w:szCs w:val="32"/>
        </w:rPr>
        <w:t>万元，其中</w:t>
      </w:r>
      <w:r>
        <w:rPr>
          <w:rFonts w:hint="eastAsia" w:ascii="仿宋" w:hAnsi="仿宋" w:eastAsia="仿宋" w:cs="仿宋"/>
          <w:sz w:val="32"/>
          <w:szCs w:val="32"/>
          <w:lang w:val="en-US" w:eastAsia="zh-CN"/>
        </w:rPr>
        <w:t>机场分局工作经费支出27.65万元，结余1.07万元，系因响应财政奉行厉行节约原则，控制经费开支，导致指标有所剩余；人民警察值勤岗位津贴、加班补助支出21.37万元，结余3.54万元，系因2024年严格落实考勤制度按实发放，故</w:t>
      </w:r>
      <w:r>
        <w:rPr>
          <w:rFonts w:hint="eastAsia" w:ascii="仿宋" w:hAnsi="仿宋" w:eastAsia="仿宋" w:cs="仿宋"/>
          <w:sz w:val="32"/>
          <w:szCs w:val="32"/>
        </w:rPr>
        <w:t>指标有所剩余</w:t>
      </w:r>
      <w:r>
        <w:rPr>
          <w:rFonts w:hint="eastAsia" w:ascii="仿宋" w:hAnsi="仿宋" w:eastAsia="仿宋" w:cs="仿宋"/>
          <w:sz w:val="32"/>
          <w:szCs w:val="32"/>
          <w:lang w:eastAsia="zh-CN"/>
        </w:rPr>
        <w:t>。</w:t>
      </w:r>
    </w:p>
    <w:p w14:paraId="7C4E9131">
      <w:pPr>
        <w:keepNext w:val="0"/>
        <w:keepLines w:val="0"/>
        <w:pageBreakBefore w:val="0"/>
        <w:numPr>
          <w:ilvl w:val="0"/>
          <w:numId w:val="2"/>
        </w:numPr>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政府性基金预算支出情况</w:t>
      </w:r>
    </w:p>
    <w:p w14:paraId="722A15A4">
      <w:pPr>
        <w:keepNext w:val="0"/>
        <w:keepLines w:val="0"/>
        <w:pageBreakBefore w:val="0"/>
        <w:numPr>
          <w:ilvl w:val="0"/>
          <w:numId w:val="0"/>
        </w:numPr>
        <w:kinsoku/>
        <w:wordWrap/>
        <w:overflowPunct/>
        <w:topLinePunct w:val="0"/>
        <w:autoSpaceDE/>
        <w:autoSpaceDN/>
        <w:bidi w:val="0"/>
        <w:adjustRightInd/>
        <w:snapToGrid/>
        <w:spacing w:line="4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2024年我单位无政府性基金预算支出。</w:t>
      </w:r>
    </w:p>
    <w:p w14:paraId="148379CC">
      <w:pPr>
        <w:keepNext w:val="0"/>
        <w:keepLines w:val="0"/>
        <w:pageBreakBefore w:val="0"/>
        <w:numPr>
          <w:ilvl w:val="0"/>
          <w:numId w:val="2"/>
        </w:numPr>
        <w:kinsoku/>
        <w:wordWrap/>
        <w:overflowPunct/>
        <w:topLinePunct w:val="0"/>
        <w:autoSpaceDE/>
        <w:autoSpaceDN/>
        <w:bidi w:val="0"/>
        <w:adjustRightInd/>
        <w:snapToGrid/>
        <w:spacing w:line="460" w:lineRule="exact"/>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国有资本经营预算支出情况</w:t>
      </w:r>
    </w:p>
    <w:p w14:paraId="2F20239D">
      <w:pPr>
        <w:keepNext w:val="0"/>
        <w:keepLines w:val="0"/>
        <w:pageBreakBefore w:val="0"/>
        <w:numPr>
          <w:ilvl w:val="0"/>
          <w:numId w:val="0"/>
        </w:numPr>
        <w:kinsoku/>
        <w:wordWrap/>
        <w:overflowPunct/>
        <w:topLinePunct w:val="0"/>
        <w:autoSpaceDE/>
        <w:autoSpaceDN/>
        <w:bidi w:val="0"/>
        <w:adjustRightInd/>
        <w:snapToGrid/>
        <w:spacing w:line="4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2024年我单位无国有资本经营预算支出。</w:t>
      </w:r>
    </w:p>
    <w:p w14:paraId="142C4226">
      <w:pPr>
        <w:keepNext w:val="0"/>
        <w:keepLines w:val="0"/>
        <w:pageBreakBefore w:val="0"/>
        <w:numPr>
          <w:ilvl w:val="0"/>
          <w:numId w:val="2"/>
        </w:numPr>
        <w:kinsoku/>
        <w:wordWrap/>
        <w:overflowPunct/>
        <w:topLinePunct w:val="0"/>
        <w:autoSpaceDE/>
        <w:autoSpaceDN/>
        <w:bidi w:val="0"/>
        <w:adjustRightInd/>
        <w:snapToGrid/>
        <w:spacing w:line="460" w:lineRule="exact"/>
        <w:ind w:left="0" w:leftChars="0"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社会保险基金预算支出情况</w:t>
      </w:r>
    </w:p>
    <w:p w14:paraId="484219E9">
      <w:pPr>
        <w:keepNext w:val="0"/>
        <w:keepLines w:val="0"/>
        <w:pageBreakBefore w:val="0"/>
        <w:numPr>
          <w:ilvl w:val="0"/>
          <w:numId w:val="0"/>
        </w:numPr>
        <w:kinsoku/>
        <w:wordWrap/>
        <w:overflowPunct/>
        <w:topLinePunct w:val="0"/>
        <w:autoSpaceDE/>
        <w:autoSpaceDN/>
        <w:bidi w:val="0"/>
        <w:adjustRightInd/>
        <w:snapToGrid/>
        <w:spacing w:line="460" w:lineRule="exac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2024年我单位无社会保险基金预算支出。</w:t>
      </w:r>
    </w:p>
    <w:p w14:paraId="0A16B3E8">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六、部门整体支出绩效情况</w:t>
      </w:r>
    </w:p>
    <w:p w14:paraId="4790E5E5">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在市局党委和省公安机场局的领导下，岳阳三荷机场分局紧密配合，认真履职，落实机场安全保障职责，确保机场秩序井然。截止11月30日，分局共出动警力5900余人次，保障航班3379架次，旅客31万人次，处理案（事）件7起，受理求助36起，办理临时登机证明186张，抓拍交通违法605起，张贴违法告知单27张，下发隐患整改通知书13张，处罚非法运营乱象10人次。年内，“夏季行动”、平安民航建设、“净航护边”、无人机防控、巡逻防控、反恐、禁毒、宣传教育、队伍管理等各项主要工作开展方面均取得显著成效，顺利完成了各项工作。</w:t>
      </w:r>
    </w:p>
    <w:p w14:paraId="49B33FE3">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七、存在的问题及原因分析</w:t>
      </w:r>
    </w:p>
    <w:p w14:paraId="1CA2CB3D">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通过对本部门整体支出情况的分析，仍然存在预算执行偏离绩效目标的情况，存在的主要问题及原因有：</w:t>
      </w:r>
    </w:p>
    <w:p w14:paraId="288C98D2">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（一）预算绩效指标体系制度建设还需完善</w:t>
      </w:r>
    </w:p>
    <w:p w14:paraId="4C168D67">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预算绩效评价指标体系制度需进一步完善，目前预算绩效指标设定较为符合实际，但是可测算性不强，很难进行量化分析及同质化比较。</w:t>
      </w:r>
    </w:p>
    <w:p w14:paraId="2EBA75A5">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（二）预算绩效管理人员专业素质能力还需提高</w:t>
      </w:r>
    </w:p>
    <w:p w14:paraId="0670C186">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由于预算绩效管理工作需要多部门配合，业务处室人员对于预算绩效工作认识较浅显，加上缺乏系统的培训，个体对预算绩效管理认识不一定到位，对预算绩效管理业务不了解、不熟悉，对工作重点把握不到位情况仍然存在。</w:t>
      </w:r>
    </w:p>
    <w:p w14:paraId="222AEEDD">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八、</w:t>
      </w:r>
      <w:r>
        <w:rPr>
          <w:rFonts w:hint="eastAsia" w:ascii="仿宋" w:hAnsi="仿宋" w:eastAsia="仿宋" w:cs="仿宋"/>
          <w:b/>
          <w:bCs/>
          <w:sz w:val="32"/>
          <w:szCs w:val="32"/>
          <w:lang w:eastAsia="zh-CN"/>
        </w:rPr>
        <w:t>下一步改进措施</w:t>
      </w:r>
    </w:p>
    <w:p w14:paraId="4390A4C9">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（一）加强制度解读，提高预算精准度</w:t>
      </w:r>
    </w:p>
    <w:p w14:paraId="33E02733">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加强对预算编制的培训和指导，提升全局干部预算绩效意识。在申请年度经费预算的同时编制预算绩效目标，根据业务工作需求，编实编准编细年度预算，减少年中调整事项，保证预算编制口径的一致性和可比性。</w:t>
      </w:r>
    </w:p>
    <w:p w14:paraId="0AD86900">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（二）建设指标体系，完善项目库管理</w:t>
      </w:r>
    </w:p>
    <w:p w14:paraId="56A42E7A">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设置科学合理的绩效指标，提高绩效目标与指标设定的科学性、合理性、可操作性。做实做细项目库管理，梳理以前年度制定的指标，建立指标更新机制，及时淘模糊失效指标。</w:t>
      </w:r>
    </w:p>
    <w:p w14:paraId="1579952C">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（三）规范预算执行，落实“过紧日子”要求</w:t>
      </w:r>
    </w:p>
    <w:p w14:paraId="73214A34">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格落实“先有预算后有支出”，实时监控各项经费使用情况，防范廉政风险。贯彻落实党中央、国务院关于过“紧日子”和坚持厉行节约反对浪费有关要求，继续压缩一般性支出，保障重点项目开支。严格规范财务管理，继续改善预算执行，重点消化结转结余资金。</w:t>
      </w:r>
    </w:p>
    <w:p w14:paraId="66EB0FD5">
      <w:pPr>
        <w:keepNext w:val="0"/>
        <w:keepLines w:val="0"/>
        <w:pageBreakBefore w:val="0"/>
        <w:kinsoku/>
        <w:wordWrap/>
        <w:overflowPunct/>
        <w:topLinePunct w:val="0"/>
        <w:autoSpaceDE/>
        <w:autoSpaceDN/>
        <w:bidi w:val="0"/>
        <w:adjustRightInd/>
        <w:snapToGrid/>
        <w:spacing w:line="460" w:lineRule="exact"/>
        <w:ind w:firstLine="320" w:firstLineChars="1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（四）拓宽培训方式，建设人才梯队</w:t>
      </w:r>
    </w:p>
    <w:p w14:paraId="6008476E">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积极走出去，广泛参加各类业务知识培训。参加市财政局、市税务局、市社保局、市公积金管理中心等组织的各类业务知识培训，不断提高业务能力、知识水平及综合协调能力。二是请进来，组织财务人员进行财务知识培训。贯彻落实全面实施预算绩效管理和新会计制度改革的新要求，进一步提升统计局系统财务人员的业务素质，提高分局财务管理水平。</w:t>
      </w:r>
    </w:p>
    <w:p w14:paraId="48302B1E">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九、部门整体支出</w:t>
      </w:r>
      <w:r>
        <w:rPr>
          <w:rFonts w:hint="eastAsia" w:ascii="仿宋" w:hAnsi="仿宋" w:eastAsia="仿宋" w:cs="仿宋"/>
          <w:b/>
          <w:bCs/>
          <w:sz w:val="32"/>
          <w:szCs w:val="32"/>
          <w:lang w:eastAsia="zh-CN"/>
        </w:rPr>
        <w:t>绩效自评结果拟应用和公开情况</w:t>
      </w:r>
    </w:p>
    <w:p w14:paraId="17B83791">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岳阳市公安局三荷机场分局部门整体支出绩效自评情况将根据市财政局要求于指定时间内在岳阳市公安局网站公开，广泛接受群众监督。</w:t>
      </w:r>
    </w:p>
    <w:p w14:paraId="05ADBFF4">
      <w:pPr>
        <w:keepNext w:val="0"/>
        <w:keepLines w:val="0"/>
        <w:pageBreakBefore w:val="0"/>
        <w:kinsoku/>
        <w:wordWrap/>
        <w:overflowPunct/>
        <w:topLinePunct w:val="0"/>
        <w:autoSpaceDE/>
        <w:autoSpaceDN/>
        <w:bidi w:val="0"/>
        <w:adjustRightInd/>
        <w:snapToGrid/>
        <w:spacing w:line="46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val="en-US" w:eastAsia="zh-CN"/>
        </w:rPr>
        <w:t>十、</w:t>
      </w:r>
      <w:r>
        <w:rPr>
          <w:rFonts w:hint="eastAsia" w:ascii="仿宋" w:hAnsi="仿宋" w:eastAsia="仿宋" w:cs="仿宋"/>
          <w:b/>
          <w:bCs/>
          <w:sz w:val="32"/>
          <w:szCs w:val="32"/>
          <w:lang w:eastAsia="zh-CN"/>
        </w:rPr>
        <w:t>其他需要说明的情况</w:t>
      </w:r>
    </w:p>
    <w:p w14:paraId="3C53169C">
      <w:pPr>
        <w:keepNext w:val="0"/>
        <w:keepLines w:val="0"/>
        <w:pageBreakBefore w:val="0"/>
        <w:kinsoku/>
        <w:wordWrap/>
        <w:overflowPunct/>
        <w:topLinePunct w:val="0"/>
        <w:autoSpaceDE/>
        <w:autoSpaceDN/>
        <w:bidi w:val="0"/>
        <w:adjustRightInd/>
        <w:snapToGrid/>
        <w:spacing w:line="460" w:lineRule="exact"/>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无。</w:t>
      </w:r>
    </w:p>
    <w:p w14:paraId="700FA290">
      <w:pPr>
        <w:keepNext w:val="0"/>
        <w:keepLines w:val="0"/>
        <w:pageBreakBefore w:val="0"/>
        <w:kinsoku/>
        <w:wordWrap/>
        <w:overflowPunct/>
        <w:topLinePunct w:val="0"/>
        <w:autoSpaceDE/>
        <w:autoSpaceDN/>
        <w:bidi w:val="0"/>
        <w:adjustRightInd/>
        <w:snapToGrid/>
        <w:spacing w:line="460" w:lineRule="exact"/>
        <w:ind w:firstLine="640" w:firstLineChars="200"/>
        <w:textAlignment w:val="auto"/>
        <w:rPr>
          <w:rFonts w:hint="eastAsia" w:ascii="仿宋" w:hAnsi="仿宋" w:eastAsia="仿宋" w:cs="仿宋"/>
          <w:sz w:val="32"/>
          <w:szCs w:val="32"/>
        </w:rPr>
      </w:pPr>
    </w:p>
    <w:p w14:paraId="5C0DED6E"/>
    <w:p w14:paraId="72058757">
      <w:pPr>
        <w:widowControl/>
        <w:spacing w:beforeLines="0" w:afterLines="0"/>
        <w:jc w:val="center"/>
        <w:rPr>
          <w:rFonts w:hint="eastAsia" w:ascii="方正小标宋简体" w:eastAsia="方正小标宋简体"/>
          <w:color w:val="000000"/>
          <w:kern w:val="0"/>
          <w:sz w:val="36"/>
          <w:szCs w:val="24"/>
          <w:lang w:val="en-US" w:eastAsia="zh-CN"/>
        </w:rPr>
      </w:pPr>
    </w:p>
    <w:p w14:paraId="426A2BEA">
      <w:pPr>
        <w:widowControl/>
        <w:spacing w:beforeLines="0" w:afterLines="0"/>
        <w:jc w:val="center"/>
        <w:rPr>
          <w:rFonts w:hint="eastAsia" w:ascii="方正小标宋简体" w:eastAsia="方正小标宋简体"/>
          <w:color w:val="000000"/>
          <w:kern w:val="0"/>
          <w:sz w:val="36"/>
          <w:szCs w:val="24"/>
        </w:rPr>
      </w:pPr>
      <w:r>
        <w:rPr>
          <w:rFonts w:hint="eastAsia" w:ascii="方正小标宋简体" w:eastAsia="方正小标宋简体"/>
          <w:color w:val="000000"/>
          <w:kern w:val="0"/>
          <w:sz w:val="36"/>
          <w:szCs w:val="24"/>
          <w:lang w:val="en-US" w:eastAsia="zh-CN"/>
        </w:rPr>
        <w:t>2024年度</w:t>
      </w:r>
      <w:r>
        <w:rPr>
          <w:rFonts w:hint="eastAsia" w:ascii="方正小标宋简体" w:eastAsia="方正小标宋简体"/>
          <w:color w:val="000000"/>
          <w:kern w:val="0"/>
          <w:sz w:val="36"/>
          <w:szCs w:val="24"/>
        </w:rPr>
        <w:t>部门整体支出绩效自评表</w:t>
      </w:r>
    </w:p>
    <w:tbl>
      <w:tblPr>
        <w:tblStyle w:val="5"/>
        <w:tblW w:w="104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1120"/>
        <w:gridCol w:w="1343"/>
        <w:gridCol w:w="1473"/>
        <w:gridCol w:w="322"/>
        <w:gridCol w:w="1547"/>
        <w:gridCol w:w="1158"/>
        <w:gridCol w:w="714"/>
        <w:gridCol w:w="780"/>
        <w:gridCol w:w="1090"/>
      </w:tblGrid>
      <w:tr w14:paraId="68078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jc w:val="center"/>
        </w:trPr>
        <w:tc>
          <w:tcPr>
            <w:tcW w:w="90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62BD97">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lang w:val="en-US" w:eastAsia="zh-CN"/>
              </w:rPr>
              <w:t>市</w:t>
            </w:r>
            <w:r>
              <w:rPr>
                <w:rFonts w:hint="eastAsia" w:eastAsia="仿宋_GB2312"/>
                <w:color w:val="000000"/>
                <w:kern w:val="0"/>
                <w:sz w:val="21"/>
                <w:szCs w:val="24"/>
              </w:rPr>
              <w:t>级预算部门名称</w:t>
            </w:r>
          </w:p>
        </w:tc>
        <w:tc>
          <w:tcPr>
            <w:tcW w:w="9547" w:type="dxa"/>
            <w:gridSpan w:val="9"/>
            <w:tcBorders>
              <w:top w:val="single" w:color="auto" w:sz="4" w:space="0"/>
              <w:left w:val="single" w:color="auto" w:sz="4" w:space="0"/>
              <w:bottom w:val="single" w:color="auto" w:sz="4" w:space="0"/>
              <w:right w:val="single" w:color="auto" w:sz="4" w:space="0"/>
              <w:tl2br w:val="nil"/>
              <w:tr2bl w:val="nil"/>
            </w:tcBorders>
            <w:noWrap w:val="0"/>
            <w:vAlign w:val="center"/>
          </w:tcPr>
          <w:p w14:paraId="4A3DBF99">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岳阳市公安局三荷机场分局　</w:t>
            </w:r>
          </w:p>
        </w:tc>
      </w:tr>
      <w:tr w14:paraId="34431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347B45F">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年度预</w:t>
            </w:r>
          </w:p>
          <w:p w14:paraId="148AB3B8">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算申</w:t>
            </w:r>
            <w:r>
              <w:rPr>
                <w:rFonts w:hint="eastAsia" w:eastAsia="仿宋_GB2312"/>
                <w:color w:val="000000"/>
                <w:kern w:val="0"/>
                <w:sz w:val="21"/>
                <w:szCs w:val="24"/>
                <w:lang w:val="en-US" w:eastAsia="zh-CN"/>
              </w:rPr>
              <w:t>请</w:t>
            </w:r>
            <w:r>
              <w:rPr>
                <w:rFonts w:hint="eastAsia" w:eastAsia="仿宋_GB2312"/>
                <w:color w:val="000000"/>
                <w:kern w:val="0"/>
                <w:sz w:val="21"/>
                <w:szCs w:val="24"/>
              </w:rPr>
              <w:t>（万元）</w:t>
            </w:r>
          </w:p>
        </w:tc>
        <w:tc>
          <w:tcPr>
            <w:tcW w:w="24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2280C8B">
            <w:pPr>
              <w:spacing w:beforeLines="0" w:afterLines="0"/>
              <w:jc w:val="center"/>
              <w:rPr>
                <w:rFonts w:hint="default" w:eastAsia="仿宋_GB2312"/>
                <w:sz w:val="21"/>
                <w:szCs w:val="24"/>
              </w:rPr>
            </w:pPr>
          </w:p>
        </w:tc>
        <w:tc>
          <w:tcPr>
            <w:tcW w:w="14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AAEC5D">
            <w:pPr>
              <w:spacing w:beforeLines="0" w:afterLines="0"/>
              <w:jc w:val="center"/>
              <w:rPr>
                <w:rFonts w:hint="default" w:eastAsia="仿宋_GB2312"/>
                <w:sz w:val="21"/>
                <w:szCs w:val="24"/>
              </w:rPr>
            </w:pPr>
            <w:r>
              <w:rPr>
                <w:rFonts w:hint="eastAsia" w:eastAsia="仿宋_GB2312"/>
                <w:sz w:val="21"/>
                <w:szCs w:val="24"/>
              </w:rPr>
              <w:t>年初</w:t>
            </w:r>
          </w:p>
          <w:p w14:paraId="05992F92">
            <w:pPr>
              <w:spacing w:beforeLines="0" w:afterLines="0"/>
              <w:jc w:val="center"/>
              <w:rPr>
                <w:rFonts w:hint="default" w:eastAsia="仿宋_GB2312"/>
                <w:sz w:val="21"/>
                <w:szCs w:val="24"/>
              </w:rPr>
            </w:pPr>
            <w:r>
              <w:rPr>
                <w:rFonts w:hint="eastAsia" w:eastAsia="仿宋_GB2312"/>
                <w:sz w:val="21"/>
                <w:szCs w:val="24"/>
              </w:rPr>
              <w:t>预算数</w:t>
            </w:r>
          </w:p>
        </w:tc>
        <w:tc>
          <w:tcPr>
            <w:tcW w:w="186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F174485">
            <w:pPr>
              <w:spacing w:beforeLines="0" w:afterLines="0"/>
              <w:jc w:val="center"/>
              <w:rPr>
                <w:rFonts w:hint="default" w:eastAsia="仿宋_GB2312"/>
                <w:sz w:val="21"/>
                <w:szCs w:val="24"/>
              </w:rPr>
            </w:pPr>
            <w:r>
              <w:rPr>
                <w:rFonts w:hint="eastAsia" w:eastAsia="仿宋_GB2312"/>
                <w:sz w:val="21"/>
                <w:szCs w:val="24"/>
              </w:rPr>
              <w:t>全年预算数</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4AAE4">
            <w:pPr>
              <w:spacing w:beforeLines="0" w:afterLines="0"/>
              <w:jc w:val="center"/>
              <w:rPr>
                <w:rFonts w:hint="default" w:eastAsia="仿宋_GB2312"/>
                <w:sz w:val="21"/>
                <w:szCs w:val="24"/>
              </w:rPr>
            </w:pPr>
            <w:r>
              <w:rPr>
                <w:rFonts w:hint="eastAsia" w:eastAsia="仿宋_GB2312"/>
                <w:sz w:val="21"/>
                <w:szCs w:val="24"/>
              </w:rPr>
              <w:t>全年</w:t>
            </w:r>
          </w:p>
          <w:p w14:paraId="64C2F06C">
            <w:pPr>
              <w:spacing w:beforeLines="0" w:afterLines="0"/>
              <w:jc w:val="center"/>
              <w:rPr>
                <w:rFonts w:hint="default" w:eastAsia="仿宋_GB2312"/>
                <w:sz w:val="21"/>
                <w:szCs w:val="24"/>
              </w:rPr>
            </w:pPr>
            <w:r>
              <w:rPr>
                <w:rFonts w:hint="eastAsia" w:eastAsia="仿宋_GB2312"/>
                <w:sz w:val="21"/>
                <w:szCs w:val="24"/>
              </w:rPr>
              <w:t>执行数</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9E54F6">
            <w:pPr>
              <w:spacing w:beforeLines="0" w:afterLines="0"/>
              <w:jc w:val="center"/>
              <w:rPr>
                <w:rFonts w:hint="default" w:eastAsia="仿宋_GB2312"/>
                <w:sz w:val="21"/>
                <w:szCs w:val="24"/>
              </w:rPr>
            </w:pPr>
            <w:r>
              <w:rPr>
                <w:rFonts w:hint="eastAsia" w:eastAsia="仿宋_GB2312"/>
                <w:sz w:val="21"/>
                <w:szCs w:val="24"/>
              </w:rPr>
              <w:t>分值</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BB2417">
            <w:pPr>
              <w:spacing w:beforeLines="0" w:afterLines="0"/>
              <w:jc w:val="center"/>
              <w:rPr>
                <w:rFonts w:hint="default" w:eastAsia="仿宋_GB2312"/>
                <w:sz w:val="21"/>
                <w:szCs w:val="24"/>
              </w:rPr>
            </w:pPr>
            <w:r>
              <w:rPr>
                <w:rFonts w:hint="eastAsia" w:eastAsia="仿宋_GB2312"/>
                <w:sz w:val="21"/>
                <w:szCs w:val="24"/>
              </w:rPr>
              <w:t>执行率</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42935D">
            <w:pPr>
              <w:spacing w:beforeLines="0" w:afterLines="0"/>
              <w:jc w:val="center"/>
              <w:rPr>
                <w:rFonts w:hint="default" w:eastAsia="仿宋_GB2312"/>
                <w:sz w:val="21"/>
                <w:szCs w:val="24"/>
              </w:rPr>
            </w:pPr>
            <w:r>
              <w:rPr>
                <w:rFonts w:hint="eastAsia" w:eastAsia="仿宋_GB2312"/>
                <w:sz w:val="21"/>
                <w:szCs w:val="24"/>
              </w:rPr>
              <w:t>得分</w:t>
            </w:r>
          </w:p>
        </w:tc>
      </w:tr>
      <w:tr w14:paraId="13CCC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F89A12A">
            <w:pPr>
              <w:widowControl/>
              <w:spacing w:beforeLines="0" w:afterLines="0"/>
              <w:jc w:val="left"/>
              <w:rPr>
                <w:rFonts w:hint="default" w:eastAsia="仿宋_GB2312"/>
                <w:color w:val="000000"/>
                <w:kern w:val="0"/>
                <w:sz w:val="21"/>
                <w:szCs w:val="24"/>
              </w:rPr>
            </w:pPr>
          </w:p>
        </w:tc>
        <w:tc>
          <w:tcPr>
            <w:tcW w:w="24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1F611926">
            <w:pPr>
              <w:spacing w:beforeLines="0" w:afterLines="0"/>
              <w:jc w:val="center"/>
              <w:rPr>
                <w:rFonts w:hint="default" w:eastAsia="仿宋_GB2312"/>
                <w:sz w:val="21"/>
                <w:szCs w:val="24"/>
              </w:rPr>
            </w:pPr>
            <w:r>
              <w:rPr>
                <w:rFonts w:hint="eastAsia" w:eastAsia="仿宋_GB2312"/>
                <w:color w:val="000000"/>
                <w:kern w:val="0"/>
                <w:sz w:val="21"/>
                <w:szCs w:val="24"/>
              </w:rPr>
              <w:t>年度资金总额</w:t>
            </w:r>
          </w:p>
        </w:tc>
        <w:tc>
          <w:tcPr>
            <w:tcW w:w="147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C966A8F">
            <w:pPr>
              <w:spacing w:beforeLines="0" w:afterLines="0"/>
              <w:jc w:val="center"/>
              <w:rPr>
                <w:rFonts w:hint="default" w:eastAsia="仿宋_GB2312"/>
                <w:sz w:val="21"/>
                <w:szCs w:val="24"/>
                <w:lang w:val="en-US" w:eastAsia="zh-CN"/>
              </w:rPr>
            </w:pPr>
            <w:r>
              <w:rPr>
                <w:rFonts w:hint="eastAsia" w:eastAsia="仿宋_GB2312"/>
                <w:sz w:val="21"/>
                <w:szCs w:val="24"/>
                <w:lang w:val="en-US" w:eastAsia="zh-CN"/>
              </w:rPr>
              <w:t>377.99</w:t>
            </w:r>
          </w:p>
        </w:tc>
        <w:tc>
          <w:tcPr>
            <w:tcW w:w="1869"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8F0C5CA">
            <w:pPr>
              <w:spacing w:beforeLines="0" w:afterLines="0"/>
              <w:jc w:val="center"/>
              <w:rPr>
                <w:rFonts w:hint="default" w:eastAsia="仿宋_GB2312"/>
                <w:sz w:val="21"/>
                <w:szCs w:val="24"/>
                <w:lang w:val="en-US" w:eastAsia="zh-CN"/>
              </w:rPr>
            </w:pPr>
            <w:r>
              <w:rPr>
                <w:rFonts w:hint="eastAsia" w:eastAsia="仿宋_GB2312"/>
                <w:sz w:val="21"/>
                <w:szCs w:val="24"/>
                <w:lang w:val="en-US" w:eastAsia="zh-CN"/>
              </w:rPr>
              <w:t>568.8</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93A40A">
            <w:pPr>
              <w:spacing w:beforeLines="0" w:afterLines="0"/>
              <w:jc w:val="center"/>
              <w:rPr>
                <w:rFonts w:hint="default" w:eastAsia="仿宋_GB2312"/>
                <w:sz w:val="21"/>
                <w:szCs w:val="24"/>
                <w:lang w:val="en-US" w:eastAsia="zh-CN"/>
              </w:rPr>
            </w:pPr>
            <w:r>
              <w:rPr>
                <w:rFonts w:hint="eastAsia" w:eastAsia="仿宋_GB2312"/>
                <w:sz w:val="21"/>
                <w:szCs w:val="24"/>
                <w:lang w:val="en-US" w:eastAsia="zh-CN"/>
              </w:rPr>
              <w:t>533.86</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15A4E7">
            <w:pPr>
              <w:spacing w:beforeLines="0" w:afterLines="0"/>
              <w:jc w:val="center"/>
              <w:rPr>
                <w:rFonts w:hint="default" w:eastAsia="仿宋_GB2312"/>
                <w:sz w:val="21"/>
                <w:szCs w:val="24"/>
              </w:rPr>
            </w:pPr>
            <w:r>
              <w:rPr>
                <w:rFonts w:hint="default" w:eastAsia="仿宋_GB2312"/>
                <w:sz w:val="21"/>
                <w:szCs w:val="24"/>
              </w:rPr>
              <w:t>10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16970C">
            <w:pPr>
              <w:spacing w:beforeLines="0" w:afterLines="0"/>
              <w:jc w:val="center"/>
              <w:rPr>
                <w:rFonts w:hint="default" w:eastAsia="仿宋_GB2312"/>
                <w:sz w:val="21"/>
                <w:szCs w:val="24"/>
              </w:rPr>
            </w:pPr>
            <w:r>
              <w:rPr>
                <w:rFonts w:hint="eastAsia" w:eastAsia="仿宋_GB2312"/>
                <w:sz w:val="21"/>
                <w:szCs w:val="24"/>
                <w:lang w:val="en-US" w:eastAsia="zh-CN"/>
              </w:rPr>
              <w:t>93.86</w:t>
            </w:r>
            <w:r>
              <w:rPr>
                <w:rFonts w:hint="eastAsia" w:eastAsia="仿宋_GB2312"/>
                <w:sz w:val="21"/>
                <w:szCs w:val="24"/>
              </w:rPr>
              <w:t>%</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E85D3D">
            <w:pPr>
              <w:spacing w:beforeLines="0" w:afterLines="0"/>
              <w:jc w:val="center"/>
              <w:rPr>
                <w:rFonts w:hint="default" w:eastAsia="仿宋_GB2312"/>
                <w:sz w:val="21"/>
                <w:szCs w:val="24"/>
                <w:lang w:val="en-US" w:eastAsia="zh-CN"/>
              </w:rPr>
            </w:pPr>
            <w:r>
              <w:rPr>
                <w:rFonts w:hint="eastAsia" w:eastAsia="仿宋_GB2312"/>
                <w:sz w:val="21"/>
                <w:szCs w:val="24"/>
                <w:lang w:val="en-US" w:eastAsia="zh-CN"/>
              </w:rPr>
              <w:t>9.39</w:t>
            </w:r>
          </w:p>
        </w:tc>
      </w:tr>
      <w:tr w14:paraId="30681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A9FC20C">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4B8374D0">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按收入性质分：</w:t>
            </w:r>
          </w:p>
        </w:tc>
        <w:tc>
          <w:tcPr>
            <w:tcW w:w="374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08814FBE">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按支出性质分：</w:t>
            </w:r>
          </w:p>
        </w:tc>
      </w:tr>
      <w:tr w14:paraId="22C7D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8AF798E">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1BC45A13">
            <w:pPr>
              <w:widowControl/>
              <w:spacing w:beforeLines="0" w:afterLines="0"/>
              <w:jc w:val="left"/>
              <w:rPr>
                <w:rFonts w:hint="default" w:eastAsia="仿宋_GB2312"/>
                <w:color w:val="000000"/>
                <w:kern w:val="0"/>
                <w:sz w:val="21"/>
                <w:szCs w:val="24"/>
                <w:lang w:val="en-US" w:eastAsia="zh-CN"/>
              </w:rPr>
            </w:pPr>
            <w:r>
              <w:rPr>
                <w:rFonts w:hint="default" w:eastAsia="仿宋_GB2312"/>
                <w:color w:val="000000"/>
                <w:kern w:val="0"/>
                <w:sz w:val="21"/>
                <w:szCs w:val="24"/>
              </w:rPr>
              <w:t xml:space="preserve">  </w:t>
            </w:r>
            <w:r>
              <w:rPr>
                <w:rFonts w:hint="eastAsia" w:eastAsia="仿宋_GB2312"/>
                <w:color w:val="000000"/>
                <w:kern w:val="0"/>
                <w:sz w:val="21"/>
                <w:szCs w:val="24"/>
              </w:rPr>
              <w:t>其中：  一般公共预算：</w:t>
            </w:r>
            <w:r>
              <w:rPr>
                <w:rFonts w:hint="eastAsia" w:eastAsia="仿宋_GB2312"/>
                <w:color w:val="000000"/>
                <w:kern w:val="0"/>
                <w:sz w:val="21"/>
                <w:szCs w:val="24"/>
                <w:lang w:val="en-US" w:eastAsia="zh-CN"/>
              </w:rPr>
              <w:t>471.86</w:t>
            </w:r>
          </w:p>
        </w:tc>
        <w:tc>
          <w:tcPr>
            <w:tcW w:w="374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04024429">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rPr>
              <w:t>其中：基本支出：</w:t>
            </w:r>
            <w:r>
              <w:rPr>
                <w:rFonts w:hint="eastAsia" w:eastAsia="仿宋_GB2312"/>
                <w:color w:val="000000"/>
                <w:kern w:val="0"/>
                <w:sz w:val="21"/>
                <w:szCs w:val="24"/>
                <w:lang w:val="en-US" w:eastAsia="zh-CN"/>
              </w:rPr>
              <w:t>484.84</w:t>
            </w:r>
          </w:p>
        </w:tc>
      </w:tr>
      <w:tr w14:paraId="714FD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453BCC0">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08AEDE79">
            <w:pPr>
              <w:widowControl/>
              <w:spacing w:beforeLines="0" w:afterLines="0"/>
              <w:ind w:firstLine="840" w:firstLineChars="400"/>
              <w:jc w:val="left"/>
              <w:rPr>
                <w:rFonts w:hint="eastAsia" w:eastAsia="仿宋_GB2312"/>
                <w:color w:val="000000"/>
                <w:kern w:val="0"/>
                <w:sz w:val="21"/>
                <w:szCs w:val="24"/>
              </w:rPr>
            </w:pPr>
            <w:r>
              <w:rPr>
                <w:rFonts w:hint="eastAsia" w:eastAsia="仿宋_GB2312"/>
                <w:color w:val="000000"/>
                <w:kern w:val="0"/>
                <w:sz w:val="21"/>
                <w:szCs w:val="24"/>
              </w:rPr>
              <w:t>政府性基金拨款：0</w:t>
            </w:r>
          </w:p>
        </w:tc>
        <w:tc>
          <w:tcPr>
            <w:tcW w:w="374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02A6331D">
            <w:pPr>
              <w:widowControl/>
              <w:spacing w:beforeLines="0" w:afterLines="0"/>
              <w:ind w:firstLine="630" w:firstLineChars="300"/>
              <w:jc w:val="left"/>
              <w:rPr>
                <w:rFonts w:hint="default" w:eastAsia="仿宋_GB2312"/>
                <w:color w:val="000000"/>
                <w:kern w:val="0"/>
                <w:sz w:val="21"/>
                <w:szCs w:val="24"/>
                <w:lang w:val="en-US" w:eastAsia="zh-CN"/>
              </w:rPr>
            </w:pPr>
            <w:r>
              <w:rPr>
                <w:rFonts w:hint="eastAsia" w:eastAsia="仿宋_GB2312"/>
                <w:color w:val="000000"/>
                <w:kern w:val="0"/>
                <w:sz w:val="21"/>
                <w:szCs w:val="24"/>
              </w:rPr>
              <w:t>项目支出：</w:t>
            </w:r>
            <w:r>
              <w:rPr>
                <w:rFonts w:hint="eastAsia" w:eastAsia="仿宋_GB2312"/>
                <w:color w:val="000000"/>
                <w:kern w:val="0"/>
                <w:sz w:val="21"/>
                <w:szCs w:val="24"/>
                <w:lang w:val="en-US" w:eastAsia="zh-CN"/>
              </w:rPr>
              <w:t>49.02</w:t>
            </w:r>
          </w:p>
        </w:tc>
      </w:tr>
      <w:tr w14:paraId="6C18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50DE2F2">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434B8293">
            <w:pPr>
              <w:widowControl/>
              <w:spacing w:beforeLines="0" w:afterLines="0"/>
              <w:jc w:val="left"/>
              <w:rPr>
                <w:rFonts w:hint="eastAsia" w:eastAsia="仿宋_GB2312"/>
                <w:color w:val="000000"/>
                <w:kern w:val="0"/>
                <w:sz w:val="21"/>
                <w:szCs w:val="24"/>
              </w:rPr>
            </w:pPr>
            <w:r>
              <w:rPr>
                <w:rFonts w:hint="eastAsia" w:eastAsia="仿宋_GB2312"/>
                <w:color w:val="000000"/>
                <w:kern w:val="0"/>
                <w:sz w:val="21"/>
                <w:szCs w:val="24"/>
              </w:rPr>
              <w:t>纳入专户管理的非税收入拨款：0</w:t>
            </w:r>
          </w:p>
        </w:tc>
        <w:tc>
          <w:tcPr>
            <w:tcW w:w="374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6D381A9">
            <w:pPr>
              <w:widowControl/>
              <w:spacing w:beforeLines="0" w:afterLines="0"/>
              <w:jc w:val="left"/>
              <w:rPr>
                <w:rFonts w:hint="default" w:eastAsia="仿宋_GB2312"/>
                <w:color w:val="000000"/>
                <w:kern w:val="0"/>
                <w:sz w:val="21"/>
                <w:szCs w:val="24"/>
              </w:rPr>
            </w:pPr>
          </w:p>
        </w:tc>
      </w:tr>
      <w:tr w14:paraId="37342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A6587D9">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5D83752E">
            <w:pPr>
              <w:widowControl/>
              <w:spacing w:beforeLines="0" w:afterLines="0"/>
              <w:ind w:firstLine="1470" w:firstLineChars="700"/>
              <w:jc w:val="left"/>
              <w:rPr>
                <w:rFonts w:hint="default" w:eastAsia="仿宋_GB2312"/>
                <w:color w:val="000000"/>
                <w:kern w:val="0"/>
                <w:sz w:val="21"/>
                <w:szCs w:val="24"/>
                <w:lang w:val="en-US" w:eastAsia="zh-CN"/>
              </w:rPr>
            </w:pPr>
            <w:r>
              <w:rPr>
                <w:rFonts w:hint="eastAsia" w:eastAsia="仿宋_GB2312"/>
                <w:color w:val="000000"/>
                <w:kern w:val="0"/>
                <w:sz w:val="21"/>
                <w:szCs w:val="24"/>
              </w:rPr>
              <w:t>其他资金：</w:t>
            </w:r>
            <w:r>
              <w:rPr>
                <w:rFonts w:hint="eastAsia" w:eastAsia="仿宋_GB2312"/>
                <w:color w:val="000000"/>
                <w:kern w:val="0"/>
                <w:sz w:val="21"/>
                <w:szCs w:val="24"/>
                <w:lang w:val="en-US" w:eastAsia="zh-CN"/>
              </w:rPr>
              <w:t>57.63</w:t>
            </w:r>
          </w:p>
        </w:tc>
        <w:tc>
          <w:tcPr>
            <w:tcW w:w="374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6AFD397E">
            <w:pPr>
              <w:widowControl/>
              <w:spacing w:beforeLines="0" w:afterLines="0"/>
              <w:jc w:val="left"/>
              <w:rPr>
                <w:rFonts w:hint="default" w:eastAsia="仿宋_GB2312"/>
                <w:color w:val="000000"/>
                <w:kern w:val="0"/>
                <w:sz w:val="21"/>
                <w:szCs w:val="24"/>
              </w:rPr>
            </w:pPr>
          </w:p>
        </w:tc>
      </w:tr>
      <w:tr w14:paraId="5B69A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0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47C17F63">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年度总体目标</w:t>
            </w: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416AD789">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预期目标</w:t>
            </w:r>
          </w:p>
        </w:tc>
        <w:tc>
          <w:tcPr>
            <w:tcW w:w="374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D0AFCA4">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实际完成情况　</w:t>
            </w:r>
          </w:p>
        </w:tc>
      </w:tr>
      <w:tr w14:paraId="11B39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02440D0">
            <w:pPr>
              <w:widowControl/>
              <w:spacing w:beforeLines="0" w:afterLines="0"/>
              <w:jc w:val="left"/>
              <w:rPr>
                <w:rFonts w:hint="default" w:eastAsia="仿宋_GB2312"/>
                <w:color w:val="000000"/>
                <w:kern w:val="0"/>
                <w:sz w:val="21"/>
                <w:szCs w:val="24"/>
              </w:rPr>
            </w:pPr>
          </w:p>
        </w:tc>
        <w:tc>
          <w:tcPr>
            <w:tcW w:w="5805" w:type="dxa"/>
            <w:gridSpan w:val="5"/>
            <w:tcBorders>
              <w:top w:val="single" w:color="auto" w:sz="4" w:space="0"/>
              <w:left w:val="single" w:color="auto" w:sz="4" w:space="0"/>
              <w:bottom w:val="single" w:color="auto" w:sz="4" w:space="0"/>
              <w:right w:val="single" w:color="auto" w:sz="4" w:space="0"/>
              <w:tl2br w:val="nil"/>
              <w:tr2bl w:val="nil"/>
            </w:tcBorders>
            <w:noWrap w:val="0"/>
            <w:vAlign w:val="center"/>
          </w:tcPr>
          <w:p w14:paraId="40DDDCD1">
            <w:pPr>
              <w:widowControl/>
              <w:spacing w:beforeLines="0" w:afterLines="0"/>
              <w:rPr>
                <w:rFonts w:hint="default" w:eastAsia="仿宋_GB2312"/>
                <w:color w:val="000000"/>
                <w:kern w:val="0"/>
                <w:sz w:val="21"/>
                <w:szCs w:val="24"/>
              </w:rPr>
            </w:pPr>
            <w:r>
              <w:rPr>
                <w:rFonts w:hint="eastAsia" w:eastAsia="仿宋_GB2312"/>
                <w:color w:val="000000"/>
                <w:kern w:val="0"/>
                <w:sz w:val="21"/>
                <w:szCs w:val="24"/>
              </w:rPr>
              <w:t>确保机场区域无重大案、事件发生；按质按量完成各项警保卫工作；加强落实“平安民航”建设。　　</w:t>
            </w:r>
          </w:p>
        </w:tc>
        <w:tc>
          <w:tcPr>
            <w:tcW w:w="3742"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FA81637">
            <w:pPr>
              <w:widowControl/>
              <w:spacing w:beforeLines="0" w:afterLines="0"/>
              <w:ind w:firstLine="1680" w:firstLineChars="800"/>
              <w:jc w:val="left"/>
              <w:rPr>
                <w:rFonts w:hint="default" w:eastAsia="仿宋_GB2312"/>
                <w:color w:val="000000"/>
                <w:kern w:val="0"/>
                <w:sz w:val="21"/>
                <w:szCs w:val="24"/>
              </w:rPr>
            </w:pPr>
            <w:r>
              <w:rPr>
                <w:rFonts w:hint="eastAsia" w:eastAsia="仿宋_GB2312"/>
                <w:color w:val="000000"/>
                <w:kern w:val="0"/>
                <w:sz w:val="21"/>
                <w:szCs w:val="24"/>
              </w:rPr>
              <w:t>完成</w:t>
            </w:r>
          </w:p>
        </w:tc>
      </w:tr>
      <w:tr w14:paraId="59C3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905"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73DB4642">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绩</w:t>
            </w:r>
          </w:p>
          <w:p w14:paraId="0C8AE697">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效</w:t>
            </w:r>
          </w:p>
          <w:p w14:paraId="7CB6ED51">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指</w:t>
            </w:r>
          </w:p>
          <w:p w14:paraId="370F9B6D">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标</w:t>
            </w:r>
          </w:p>
        </w:tc>
        <w:tc>
          <w:tcPr>
            <w:tcW w:w="11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FC37C8">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一级指标</w:t>
            </w: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40335B">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二级指标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099073F">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三级指标</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1E0145">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年度</w:t>
            </w:r>
          </w:p>
          <w:p w14:paraId="60EDEF4C">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指标值</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A86B27">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实际</w:t>
            </w:r>
          </w:p>
          <w:p w14:paraId="631E38B8">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完成值</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50A112">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分值</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677DF3">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得分</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top"/>
          </w:tcPr>
          <w:p w14:paraId="3DD20AEB">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偏差原因分析及改进措施</w:t>
            </w:r>
          </w:p>
        </w:tc>
      </w:tr>
      <w:tr w14:paraId="3505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8DA5CE0">
            <w:pPr>
              <w:widowControl/>
              <w:spacing w:beforeLines="0" w:afterLines="0"/>
              <w:jc w:val="left"/>
              <w:rPr>
                <w:rFonts w:hint="eastAsia" w:ascii="仿宋" w:hAnsi="仿宋" w:eastAsia="仿宋" w:cs="仿宋"/>
                <w:color w:val="000000"/>
                <w:kern w:val="0"/>
                <w:sz w:val="18"/>
                <w:szCs w:val="18"/>
              </w:rPr>
            </w:pPr>
          </w:p>
        </w:tc>
        <w:tc>
          <w:tcPr>
            <w:tcW w:w="112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0A6F04B1">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产出指标(50分)</w:t>
            </w: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B29888">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数量指标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4994390">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警务辅助人员配备人数</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99AB6B">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27</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4ABD40">
            <w:pPr>
              <w:widowControl/>
              <w:spacing w:beforeLines="0" w:afterLines="0"/>
              <w:ind w:firstLine="360" w:firstLineChars="20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25</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401888">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36A25D">
            <w:pPr>
              <w:widowControl/>
              <w:spacing w:beforeLines="0" w:afterLines="0"/>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9.5</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BEA4ED">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控制经费开支</w:t>
            </w:r>
          </w:p>
        </w:tc>
      </w:tr>
      <w:tr w14:paraId="7444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46A82D6">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DC98D25">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CE212D">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质量指标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519785D">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治安案件查处率</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1CF5B66">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≧95%</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8E5DE9">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100%</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4AA937">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20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902FA4">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20</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89F020">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14:paraId="306EA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1038458">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807C081">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7986F94">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时效指标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C8B693E">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资金给付及时性</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3FA22EA">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年内完成</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B98734">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完成</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B67D61">
            <w:pPr>
              <w:widowControl/>
              <w:spacing w:beforeLines="0" w:afterLines="0"/>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ECFA3B">
            <w:pPr>
              <w:widowControl/>
              <w:spacing w:beforeLines="0" w:afterLines="0"/>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10</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F834BE">
            <w:pPr>
              <w:widowControl/>
              <w:spacing w:beforeLines="0" w:afterLines="0"/>
              <w:jc w:val="left"/>
              <w:rPr>
                <w:rFonts w:hint="default" w:ascii="仿宋" w:hAnsi="仿宋" w:eastAsia="仿宋" w:cs="仿宋"/>
                <w:color w:val="000000"/>
                <w:kern w:val="0"/>
                <w:sz w:val="18"/>
                <w:szCs w:val="18"/>
                <w:lang w:val="en-US" w:eastAsia="zh-CN"/>
              </w:rPr>
            </w:pPr>
          </w:p>
        </w:tc>
      </w:tr>
      <w:tr w14:paraId="7AC7B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3268B96">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C6C68AD">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5D54BE">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成本指标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500D3F3">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控制在预算内</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8197F5F">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控制在预算内</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EE9D00">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控制在预算内</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9476C7">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34EF8">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8EB853">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14:paraId="3B77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1A78354">
            <w:pPr>
              <w:widowControl/>
              <w:spacing w:beforeLines="0" w:afterLines="0"/>
              <w:jc w:val="left"/>
              <w:rPr>
                <w:rFonts w:hint="eastAsia" w:ascii="仿宋" w:hAnsi="仿宋" w:eastAsia="仿宋" w:cs="仿宋"/>
                <w:color w:val="000000"/>
                <w:kern w:val="0"/>
                <w:sz w:val="18"/>
                <w:szCs w:val="18"/>
              </w:rPr>
            </w:pPr>
          </w:p>
        </w:tc>
        <w:tc>
          <w:tcPr>
            <w:tcW w:w="112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B231861">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效益指标（30分）　</w:t>
            </w: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433963">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经济效益指标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026B551">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促进经济发展</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CA1F83">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经济平稳发展</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9E5055B">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经济平稳发展</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DE98E2">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25AAA2">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89CA67">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14:paraId="6D5D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E77DD99">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3B99077">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31CC44">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社会效益指标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FA0DEFA">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维护机场区域治安秩序</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B77D317">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机场区域治安良好</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79292B">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机场区域治安良好</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441317D">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C48D3C">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C78474">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14:paraId="195B9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7C72B05">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0BCF8E8">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D51F9A3">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生态效益指标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DDD1987">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生态环境改善情况</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3254743">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生态环境有所改善</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E937AB">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生态环境有所改善</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1D7F48">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0A0C3C">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0ADC9D">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14:paraId="016C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4880D4D">
            <w:pPr>
              <w:widowControl/>
              <w:spacing w:beforeLines="0" w:afterLines="0"/>
              <w:jc w:val="left"/>
              <w:rPr>
                <w:rFonts w:hint="eastAsia" w:ascii="仿宋" w:hAnsi="仿宋" w:eastAsia="仿宋" w:cs="仿宋"/>
                <w:color w:val="000000"/>
                <w:kern w:val="0"/>
                <w:sz w:val="18"/>
                <w:szCs w:val="18"/>
              </w:rPr>
            </w:pPr>
          </w:p>
        </w:tc>
        <w:tc>
          <w:tcPr>
            <w:tcW w:w="112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6389FF5">
            <w:pPr>
              <w:widowControl/>
              <w:spacing w:beforeLines="0" w:afterLines="0"/>
              <w:jc w:val="left"/>
              <w:rPr>
                <w:rFonts w:hint="eastAsia" w:ascii="仿宋" w:hAnsi="仿宋" w:eastAsia="仿宋" w:cs="仿宋"/>
                <w:color w:val="000000"/>
                <w:kern w:val="0"/>
                <w:sz w:val="18"/>
                <w:szCs w:val="18"/>
              </w:rPr>
            </w:pP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EB33B1">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可持续影响指标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7144797D">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实现可持续发展</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51A81D">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实现可持续发展</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6EABFB">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lang w:val="en-US" w:eastAsia="zh-CN"/>
              </w:rPr>
              <w:t>实现可持续发展</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91E407">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426EA3">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5</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D452B1">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14:paraId="72453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5"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8C35927">
            <w:pPr>
              <w:widowControl/>
              <w:spacing w:beforeLines="0" w:afterLines="0"/>
              <w:jc w:val="left"/>
              <w:rPr>
                <w:rFonts w:hint="eastAsia" w:ascii="仿宋" w:hAnsi="仿宋" w:eastAsia="仿宋" w:cs="仿宋"/>
                <w:color w:val="000000"/>
                <w:kern w:val="0"/>
                <w:sz w:val="18"/>
                <w:szCs w:val="18"/>
              </w:rPr>
            </w:pPr>
          </w:p>
        </w:tc>
        <w:tc>
          <w:tcPr>
            <w:tcW w:w="112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C07D4B">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满意度</w:t>
            </w:r>
          </w:p>
          <w:p w14:paraId="43CE5A41">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指（10分）</w:t>
            </w:r>
          </w:p>
        </w:tc>
        <w:tc>
          <w:tcPr>
            <w:tcW w:w="134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F1D2D2D">
            <w:pPr>
              <w:widowControl/>
              <w:spacing w:beforeLines="0" w:afterLines="0"/>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服务对象满意度指标</w:t>
            </w:r>
          </w:p>
        </w:tc>
        <w:tc>
          <w:tcPr>
            <w:tcW w:w="1795"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0B491AC6">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社会公众对公安工作满意率</w:t>
            </w:r>
          </w:p>
        </w:tc>
        <w:tc>
          <w:tcPr>
            <w:tcW w:w="1547"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766C00">
            <w:pPr>
              <w:widowControl/>
              <w:spacing w:beforeLines="0" w:afterLines="0"/>
              <w:jc w:val="left"/>
              <w:rPr>
                <w:rFonts w:hint="eastAsia"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≧9</w:t>
            </w:r>
            <w:r>
              <w:rPr>
                <w:rFonts w:hint="eastAsia" w:ascii="仿宋" w:hAnsi="仿宋" w:eastAsia="仿宋" w:cs="仿宋"/>
                <w:color w:val="000000"/>
                <w:kern w:val="0"/>
                <w:sz w:val="18"/>
                <w:szCs w:val="18"/>
                <w:lang w:val="en-US" w:eastAsia="zh-CN"/>
              </w:rPr>
              <w:t>8</w:t>
            </w:r>
            <w:r>
              <w:rPr>
                <w:rFonts w:hint="eastAsia" w:ascii="仿宋" w:hAnsi="仿宋" w:eastAsia="仿宋" w:cs="仿宋"/>
                <w:color w:val="000000"/>
                <w:kern w:val="0"/>
                <w:sz w:val="18"/>
                <w:szCs w:val="18"/>
              </w:rPr>
              <w:t>%</w:t>
            </w:r>
          </w:p>
        </w:tc>
        <w:tc>
          <w:tcPr>
            <w:tcW w:w="115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0E28D9">
            <w:pPr>
              <w:widowControl/>
              <w:spacing w:beforeLines="0" w:afterLines="0"/>
              <w:jc w:val="left"/>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rPr>
              <w:t>　</w:t>
            </w:r>
            <w:r>
              <w:rPr>
                <w:rFonts w:hint="eastAsia" w:ascii="仿宋" w:hAnsi="仿宋" w:eastAsia="仿宋" w:cs="仿宋"/>
                <w:color w:val="000000"/>
                <w:kern w:val="0"/>
                <w:sz w:val="18"/>
                <w:szCs w:val="18"/>
                <w:lang w:val="en-US" w:eastAsia="zh-CN"/>
              </w:rPr>
              <w:t>100%</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B1B06D">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86D4F1">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938899">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r w14:paraId="0F990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7868" w:type="dxa"/>
            <w:gridSpan w:val="7"/>
            <w:tcBorders>
              <w:top w:val="single" w:color="auto" w:sz="4" w:space="0"/>
              <w:left w:val="single" w:color="auto" w:sz="4" w:space="0"/>
              <w:bottom w:val="single" w:color="auto" w:sz="4" w:space="0"/>
              <w:right w:val="single" w:color="auto" w:sz="4" w:space="0"/>
              <w:tl2br w:val="nil"/>
              <w:tr2bl w:val="nil"/>
            </w:tcBorders>
            <w:noWrap w:val="0"/>
            <w:vAlign w:val="center"/>
          </w:tcPr>
          <w:p w14:paraId="25A846E1">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总分</w:t>
            </w:r>
          </w:p>
        </w:tc>
        <w:tc>
          <w:tcPr>
            <w:tcW w:w="71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B53A14">
            <w:pPr>
              <w:widowControl/>
              <w:spacing w:beforeLines="0" w:afterLines="0"/>
              <w:jc w:val="center"/>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100</w:t>
            </w:r>
          </w:p>
        </w:tc>
        <w:tc>
          <w:tcPr>
            <w:tcW w:w="7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5534CAF">
            <w:pPr>
              <w:widowControl/>
              <w:spacing w:beforeLines="0" w:afterLines="0"/>
              <w:jc w:val="center"/>
              <w:rPr>
                <w:rFonts w:hint="default" w:ascii="仿宋" w:hAnsi="仿宋" w:eastAsia="仿宋" w:cs="仿宋"/>
                <w:color w:val="000000"/>
                <w:kern w:val="0"/>
                <w:sz w:val="18"/>
                <w:szCs w:val="18"/>
                <w:lang w:val="en-US" w:eastAsia="zh-CN"/>
              </w:rPr>
            </w:pPr>
            <w:r>
              <w:rPr>
                <w:rFonts w:hint="eastAsia" w:ascii="仿宋" w:hAnsi="仿宋" w:eastAsia="仿宋" w:cs="仿宋"/>
                <w:color w:val="000000"/>
                <w:kern w:val="0"/>
                <w:sz w:val="18"/>
                <w:szCs w:val="18"/>
                <w:lang w:val="en-US" w:eastAsia="zh-CN"/>
              </w:rPr>
              <w:t>98.89</w:t>
            </w:r>
          </w:p>
        </w:tc>
        <w:tc>
          <w:tcPr>
            <w:tcW w:w="109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BF058B">
            <w:pPr>
              <w:widowControl/>
              <w:spacing w:beforeLines="0" w:afterLines="0"/>
              <w:jc w:val="left"/>
              <w:rPr>
                <w:rFonts w:hint="eastAsia" w:ascii="仿宋" w:hAnsi="仿宋" w:eastAsia="仿宋" w:cs="仿宋"/>
                <w:color w:val="000000"/>
                <w:kern w:val="0"/>
                <w:sz w:val="18"/>
                <w:szCs w:val="18"/>
              </w:rPr>
            </w:pPr>
            <w:r>
              <w:rPr>
                <w:rFonts w:hint="eastAsia" w:ascii="仿宋" w:hAnsi="仿宋" w:eastAsia="仿宋" w:cs="仿宋"/>
                <w:color w:val="000000"/>
                <w:kern w:val="0"/>
                <w:sz w:val="18"/>
                <w:szCs w:val="18"/>
              </w:rPr>
              <w:t>　</w:t>
            </w:r>
          </w:p>
        </w:tc>
      </w:tr>
    </w:tbl>
    <w:p w14:paraId="380E2451">
      <w:pPr>
        <w:widowControl/>
        <w:spacing w:line="600" w:lineRule="exact"/>
        <w:jc w:val="left"/>
        <w:rPr>
          <w:rFonts w:hint="eastAsia" w:eastAsia="仿宋_GB2312"/>
          <w:kern w:val="0"/>
          <w:sz w:val="22"/>
          <w:szCs w:val="24"/>
          <w:lang w:val="en-US" w:eastAsia="zh-CN"/>
        </w:rPr>
      </w:pPr>
      <w:r>
        <w:rPr>
          <w:rFonts w:hint="eastAsia" w:eastAsia="仿宋_GB2312"/>
          <w:kern w:val="0"/>
          <w:sz w:val="22"/>
          <w:szCs w:val="24"/>
          <w:lang w:val="en-US" w:eastAsia="zh-CN"/>
        </w:rPr>
        <w:t>填表人：          填报日期：           联系电话：           单位负责人签字：</w:t>
      </w:r>
    </w:p>
    <w:p w14:paraId="26801C1F">
      <w:pPr>
        <w:widowControl/>
        <w:spacing w:line="600" w:lineRule="exact"/>
        <w:jc w:val="left"/>
        <w:rPr>
          <w:rFonts w:hint="eastAsia" w:eastAsia="仿宋_GB2312"/>
          <w:kern w:val="0"/>
          <w:sz w:val="22"/>
          <w:szCs w:val="24"/>
          <w:lang w:val="en-US" w:eastAsia="zh-CN"/>
        </w:rPr>
      </w:pPr>
    </w:p>
    <w:p w14:paraId="68365A03">
      <w:pPr>
        <w:widowControl/>
        <w:spacing w:line="600" w:lineRule="exact"/>
        <w:jc w:val="left"/>
        <w:rPr>
          <w:rFonts w:hint="eastAsia" w:ascii="黑体" w:hAnsi="黑体" w:eastAsia="黑体" w:cs="黑体"/>
          <w:sz w:val="32"/>
          <w:szCs w:val="32"/>
          <w:highlight w:val="none"/>
          <w:lang w:val="en-US" w:eastAsia="zh-CN"/>
        </w:rPr>
      </w:pPr>
    </w:p>
    <w:p w14:paraId="5EF91EC4">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黑体" w:hAnsi="黑体" w:eastAsia="黑体" w:cs="黑体"/>
          <w:sz w:val="32"/>
          <w:szCs w:val="32"/>
          <w:highlight w:val="none"/>
          <w:lang w:val="en-US" w:eastAsia="zh-CN"/>
        </w:rPr>
      </w:pPr>
    </w:p>
    <w:p w14:paraId="1AE0ACA1">
      <w:pPr>
        <w:widowControl/>
        <w:spacing w:beforeLines="0" w:afterLines="0" w:line="600" w:lineRule="exact"/>
        <w:jc w:val="center"/>
        <w:rPr>
          <w:rFonts w:hint="eastAsia" w:ascii="方正小标宋简体" w:eastAsia="方正小标宋简体"/>
          <w:color w:val="000000"/>
          <w:kern w:val="0"/>
          <w:sz w:val="42"/>
          <w:szCs w:val="24"/>
        </w:rPr>
      </w:pPr>
      <w:r>
        <w:rPr>
          <w:rFonts w:hint="eastAsia" w:ascii="方正小标宋简体" w:eastAsia="方正小标宋简体"/>
          <w:color w:val="000000"/>
          <w:kern w:val="0"/>
          <w:sz w:val="42"/>
          <w:szCs w:val="24"/>
          <w:lang w:val="en-US" w:eastAsia="zh-CN"/>
        </w:rPr>
        <w:t>2024年度</w:t>
      </w:r>
      <w:r>
        <w:rPr>
          <w:rFonts w:hint="eastAsia" w:ascii="方正小标宋简体" w:eastAsia="方正小标宋简体"/>
          <w:color w:val="000000"/>
          <w:kern w:val="0"/>
          <w:sz w:val="42"/>
          <w:szCs w:val="24"/>
        </w:rPr>
        <w:t>项目支出绩效自评表</w:t>
      </w:r>
    </w:p>
    <w:p w14:paraId="2EF72BD6">
      <w:pPr>
        <w:widowControl/>
        <w:spacing w:beforeLines="0" w:afterLines="0"/>
        <w:jc w:val="center"/>
        <w:rPr>
          <w:rFonts w:hint="default" w:eastAsia="仿宋_GB2312"/>
          <w:color w:val="000000"/>
          <w:kern w:val="0"/>
          <w:sz w:val="21"/>
          <w:szCs w:val="24"/>
        </w:rPr>
      </w:pPr>
    </w:p>
    <w:tbl>
      <w:tblPr>
        <w:tblStyle w:val="5"/>
        <w:tblW w:w="11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970"/>
        <w:gridCol w:w="1850"/>
        <w:gridCol w:w="1760"/>
        <w:gridCol w:w="1300"/>
        <w:gridCol w:w="1328"/>
        <w:gridCol w:w="603"/>
        <w:gridCol w:w="895"/>
        <w:gridCol w:w="1530"/>
      </w:tblGrid>
      <w:tr w14:paraId="04BD5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775150">
            <w:pPr>
              <w:widowControl/>
              <w:spacing w:beforeLines="0" w:afterLines="0" w:line="260" w:lineRule="exact"/>
              <w:jc w:val="center"/>
              <w:rPr>
                <w:rFonts w:hint="default" w:eastAsia="仿宋_GB2312"/>
                <w:color w:val="000000"/>
                <w:kern w:val="0"/>
                <w:sz w:val="21"/>
                <w:szCs w:val="24"/>
              </w:rPr>
            </w:pPr>
            <w:r>
              <w:rPr>
                <w:rFonts w:hint="eastAsia" w:eastAsia="仿宋_GB2312"/>
                <w:color w:val="000000"/>
                <w:kern w:val="0"/>
                <w:sz w:val="21"/>
                <w:szCs w:val="24"/>
              </w:rPr>
              <w:t>项目支</w:t>
            </w:r>
          </w:p>
          <w:p w14:paraId="2F7BC281">
            <w:pPr>
              <w:widowControl/>
              <w:spacing w:beforeLines="0" w:afterLines="0" w:line="260" w:lineRule="exact"/>
              <w:jc w:val="center"/>
              <w:rPr>
                <w:rFonts w:hint="default" w:eastAsia="仿宋_GB2312"/>
                <w:color w:val="000000"/>
                <w:kern w:val="0"/>
                <w:sz w:val="21"/>
                <w:szCs w:val="24"/>
              </w:rPr>
            </w:pPr>
            <w:r>
              <w:rPr>
                <w:rFonts w:hint="eastAsia" w:eastAsia="仿宋_GB2312"/>
                <w:color w:val="000000"/>
                <w:kern w:val="0"/>
                <w:sz w:val="21"/>
                <w:szCs w:val="24"/>
              </w:rPr>
              <w:t>出名称</w:t>
            </w:r>
          </w:p>
        </w:tc>
        <w:tc>
          <w:tcPr>
            <w:tcW w:w="10236" w:type="dxa"/>
            <w:gridSpan w:val="8"/>
            <w:tcBorders>
              <w:top w:val="single" w:color="auto" w:sz="4" w:space="0"/>
              <w:left w:val="single" w:color="auto" w:sz="4" w:space="0"/>
              <w:bottom w:val="single" w:color="auto" w:sz="4" w:space="0"/>
              <w:right w:val="single" w:color="auto" w:sz="4" w:space="0"/>
              <w:tl2br w:val="nil"/>
              <w:tr2bl w:val="nil"/>
            </w:tcBorders>
            <w:noWrap w:val="0"/>
            <w:vAlign w:val="center"/>
          </w:tcPr>
          <w:p w14:paraId="54D830F5">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lang w:val="en-US" w:eastAsia="zh-CN"/>
              </w:rPr>
              <w:t>机场分局工作经费</w:t>
            </w:r>
            <w:r>
              <w:rPr>
                <w:rFonts w:hint="eastAsia" w:eastAsia="仿宋_GB2312"/>
                <w:color w:val="000000"/>
                <w:kern w:val="0"/>
                <w:sz w:val="21"/>
                <w:szCs w:val="24"/>
              </w:rPr>
              <w:t>　</w:t>
            </w:r>
          </w:p>
        </w:tc>
      </w:tr>
      <w:tr w14:paraId="25AE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125DC8">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主管部门</w:t>
            </w:r>
          </w:p>
        </w:tc>
        <w:tc>
          <w:tcPr>
            <w:tcW w:w="588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1D13D00">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rPr>
              <w:t>　</w:t>
            </w:r>
            <w:r>
              <w:rPr>
                <w:rFonts w:hint="eastAsia" w:eastAsia="仿宋_GB2312"/>
                <w:color w:val="000000"/>
                <w:kern w:val="0"/>
                <w:sz w:val="21"/>
                <w:szCs w:val="24"/>
                <w:lang w:val="en-US" w:eastAsia="zh-CN"/>
              </w:rPr>
              <w:t>岳阳市公安局</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6B87AA">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实施单位</w:t>
            </w:r>
          </w:p>
        </w:tc>
        <w:tc>
          <w:tcPr>
            <w:tcW w:w="3028"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62B1BBB9">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岳阳市公安局三荷机场分局</w:t>
            </w:r>
          </w:p>
        </w:tc>
      </w:tr>
      <w:tr w14:paraId="0A9B0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57198A1">
            <w:pPr>
              <w:widowControl/>
              <w:spacing w:beforeLines="0" w:afterLines="0"/>
              <w:jc w:val="center"/>
              <w:rPr>
                <w:rFonts w:hint="eastAsia" w:eastAsia="仿宋_GB2312"/>
                <w:color w:val="000000"/>
                <w:kern w:val="0"/>
                <w:sz w:val="21"/>
                <w:szCs w:val="24"/>
                <w:lang w:eastAsia="zh-CN"/>
              </w:rPr>
            </w:pPr>
            <w:r>
              <w:rPr>
                <w:rFonts w:hint="eastAsia" w:eastAsia="仿宋_GB2312"/>
                <w:color w:val="000000"/>
                <w:kern w:val="0"/>
                <w:sz w:val="21"/>
                <w:szCs w:val="24"/>
              </w:rPr>
              <w:t>项目资金</w:t>
            </w:r>
          </w:p>
          <w:p w14:paraId="3F5E8CA7">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（万元）</w:t>
            </w: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1E22746">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9B8988">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年初</w:t>
            </w:r>
          </w:p>
          <w:p w14:paraId="2E831E25">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预算数</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DBCFE5">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全年</w:t>
            </w:r>
          </w:p>
          <w:p w14:paraId="5721F1C9">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预算数</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C72B69">
            <w:pPr>
              <w:spacing w:beforeLines="0" w:afterLines="0"/>
              <w:jc w:val="center"/>
              <w:rPr>
                <w:rFonts w:hint="default" w:eastAsia="仿宋_GB2312"/>
                <w:sz w:val="21"/>
                <w:szCs w:val="24"/>
              </w:rPr>
            </w:pPr>
            <w:r>
              <w:rPr>
                <w:rFonts w:hint="eastAsia" w:eastAsia="仿宋_GB2312"/>
                <w:sz w:val="21"/>
                <w:szCs w:val="24"/>
              </w:rPr>
              <w:t>全年</w:t>
            </w:r>
          </w:p>
          <w:p w14:paraId="6374E99E">
            <w:pPr>
              <w:spacing w:beforeLines="0" w:afterLines="0"/>
              <w:jc w:val="center"/>
              <w:rPr>
                <w:rFonts w:hint="default" w:eastAsia="仿宋_GB2312"/>
                <w:sz w:val="21"/>
                <w:szCs w:val="24"/>
              </w:rPr>
            </w:pPr>
            <w:r>
              <w:rPr>
                <w:rFonts w:hint="eastAsia" w:eastAsia="仿宋_GB2312"/>
                <w:sz w:val="21"/>
                <w:szCs w:val="24"/>
              </w:rPr>
              <w:t>执行数</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60199E">
            <w:pPr>
              <w:spacing w:beforeLines="0" w:afterLines="0"/>
              <w:jc w:val="center"/>
              <w:rPr>
                <w:rFonts w:hint="default" w:eastAsia="仿宋_GB2312"/>
                <w:sz w:val="21"/>
                <w:szCs w:val="24"/>
              </w:rPr>
            </w:pPr>
            <w:r>
              <w:rPr>
                <w:rFonts w:hint="eastAsia" w:eastAsia="仿宋_GB2312"/>
                <w:sz w:val="21"/>
                <w:szCs w:val="24"/>
              </w:rPr>
              <w:t>分值</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76B30C">
            <w:pPr>
              <w:spacing w:beforeLines="0" w:afterLines="0"/>
              <w:jc w:val="center"/>
              <w:rPr>
                <w:rFonts w:hint="default" w:eastAsia="仿宋_GB2312"/>
                <w:sz w:val="21"/>
                <w:szCs w:val="24"/>
              </w:rPr>
            </w:pPr>
            <w:r>
              <w:rPr>
                <w:rFonts w:hint="eastAsia" w:eastAsia="仿宋_GB2312"/>
                <w:sz w:val="21"/>
                <w:szCs w:val="24"/>
              </w:rPr>
              <w:t>执行率</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32EED73">
            <w:pPr>
              <w:spacing w:beforeLines="0" w:afterLines="0"/>
              <w:jc w:val="center"/>
              <w:rPr>
                <w:rFonts w:hint="default" w:eastAsia="仿宋_GB2312"/>
                <w:sz w:val="21"/>
                <w:szCs w:val="24"/>
              </w:rPr>
            </w:pPr>
            <w:r>
              <w:rPr>
                <w:rFonts w:hint="eastAsia" w:eastAsia="仿宋_GB2312"/>
                <w:sz w:val="21"/>
                <w:szCs w:val="24"/>
              </w:rPr>
              <w:t>得分</w:t>
            </w:r>
          </w:p>
        </w:tc>
      </w:tr>
      <w:tr w14:paraId="6C18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FB833E2">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B6C0C30">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年度资金总额　</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01118A">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20</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844F98">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28.72</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D2A3A9">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27.65</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C03D01">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10</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4BCA0B">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96.27%</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1C61090">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9.63</w:t>
            </w:r>
          </w:p>
        </w:tc>
      </w:tr>
      <w:tr w14:paraId="48A3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8578EC7">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6F9E5AC">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其中：当年财政拨款　</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2AFE02">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20</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6C9E2A">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20</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CA783B">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18.93</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A6F543">
            <w:pPr>
              <w:widowControl/>
              <w:spacing w:beforeLines="0" w:afterLines="0"/>
              <w:jc w:val="center"/>
              <w:rPr>
                <w:rFonts w:hint="default" w:eastAsia="仿宋_GB2312"/>
                <w:color w:val="000000"/>
                <w:kern w:val="0"/>
                <w:sz w:val="21"/>
                <w:szCs w:val="24"/>
              </w:rPr>
            </w:pP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3B480D">
            <w:pPr>
              <w:widowControl/>
              <w:spacing w:beforeLines="0" w:afterLines="0"/>
              <w:jc w:val="center"/>
              <w:rPr>
                <w:rFonts w:hint="default" w:eastAsia="仿宋_GB2312"/>
                <w:color w:val="000000"/>
                <w:kern w:val="0"/>
                <w:sz w:val="21"/>
                <w:szCs w:val="24"/>
              </w:rPr>
            </w:pP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AB7A6A">
            <w:pPr>
              <w:widowControl/>
              <w:spacing w:beforeLines="0" w:afterLines="0"/>
              <w:jc w:val="center"/>
              <w:rPr>
                <w:rFonts w:hint="default" w:eastAsia="仿宋_GB2312"/>
                <w:color w:val="000000"/>
                <w:kern w:val="0"/>
                <w:sz w:val="21"/>
                <w:szCs w:val="24"/>
              </w:rPr>
            </w:pPr>
          </w:p>
        </w:tc>
      </w:tr>
      <w:tr w14:paraId="487D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295C59F">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7BCE7FA">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上年结转资金　</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7FC86F">
            <w:pPr>
              <w:widowControl/>
              <w:spacing w:beforeLines="0" w:afterLines="0"/>
              <w:jc w:val="center"/>
              <w:rPr>
                <w:rFonts w:hint="default" w:eastAsia="仿宋_GB2312"/>
                <w:color w:val="000000"/>
                <w:kern w:val="0"/>
                <w:sz w:val="21"/>
                <w:szCs w:val="24"/>
              </w:rPr>
            </w:pP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DA999B3">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8.72</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E6A732">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8.72</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225C30">
            <w:pPr>
              <w:widowControl/>
              <w:spacing w:beforeLines="0" w:afterLines="0"/>
              <w:jc w:val="center"/>
              <w:rPr>
                <w:rFonts w:hint="default" w:eastAsia="仿宋_GB2312"/>
                <w:color w:val="000000"/>
                <w:kern w:val="0"/>
                <w:sz w:val="21"/>
                <w:szCs w:val="24"/>
              </w:rPr>
            </w:pP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028B39C">
            <w:pPr>
              <w:widowControl/>
              <w:spacing w:beforeLines="0" w:afterLines="0"/>
              <w:jc w:val="center"/>
              <w:rPr>
                <w:rFonts w:hint="default" w:eastAsia="仿宋_GB2312"/>
                <w:color w:val="000000"/>
                <w:kern w:val="0"/>
                <w:sz w:val="21"/>
                <w:szCs w:val="24"/>
              </w:rPr>
            </w:pP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F091BC">
            <w:pPr>
              <w:widowControl/>
              <w:spacing w:beforeLines="0" w:afterLines="0"/>
              <w:jc w:val="center"/>
              <w:rPr>
                <w:rFonts w:hint="default" w:eastAsia="仿宋_GB2312"/>
                <w:color w:val="000000"/>
                <w:kern w:val="0"/>
                <w:sz w:val="21"/>
                <w:szCs w:val="24"/>
              </w:rPr>
            </w:pPr>
          </w:p>
        </w:tc>
      </w:tr>
      <w:tr w14:paraId="04C27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6006946">
            <w:pPr>
              <w:widowControl/>
              <w:spacing w:beforeLines="0" w:afterLines="0"/>
              <w:jc w:val="left"/>
              <w:rPr>
                <w:rFonts w:hint="default" w:eastAsia="仿宋_GB2312"/>
                <w:color w:val="000000"/>
                <w:kern w:val="0"/>
                <w:sz w:val="21"/>
                <w:szCs w:val="24"/>
              </w:rPr>
            </w:pPr>
          </w:p>
        </w:tc>
        <w:tc>
          <w:tcPr>
            <w:tcW w:w="2820"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BF4D142">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其他资金</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98283E">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054D5C">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70F8CDB">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F90D73B">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F9DDA8">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D68ABF">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r>
      <w:tr w14:paraId="56ADA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73628C48">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年度总体目标</w:t>
            </w:r>
          </w:p>
        </w:tc>
        <w:tc>
          <w:tcPr>
            <w:tcW w:w="588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DD0D4D4">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预期目标</w:t>
            </w:r>
          </w:p>
        </w:tc>
        <w:tc>
          <w:tcPr>
            <w:tcW w:w="4356"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16D81853">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实际完成情况　</w:t>
            </w:r>
          </w:p>
        </w:tc>
      </w:tr>
      <w:tr w14:paraId="2766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540AEB2">
            <w:pPr>
              <w:widowControl/>
              <w:spacing w:beforeLines="0" w:afterLines="0"/>
              <w:jc w:val="left"/>
              <w:rPr>
                <w:rFonts w:hint="default" w:eastAsia="仿宋_GB2312"/>
                <w:color w:val="000000"/>
                <w:kern w:val="0"/>
                <w:sz w:val="21"/>
                <w:szCs w:val="24"/>
              </w:rPr>
            </w:pPr>
          </w:p>
        </w:tc>
        <w:tc>
          <w:tcPr>
            <w:tcW w:w="5880"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3AAA5DE6">
            <w:pPr>
              <w:widowControl/>
              <w:spacing w:beforeLines="0" w:afterLines="0"/>
              <w:jc w:val="both"/>
              <w:rPr>
                <w:rFonts w:hint="default" w:eastAsia="仿宋_GB2312"/>
                <w:color w:val="000000"/>
                <w:kern w:val="0"/>
                <w:sz w:val="21"/>
                <w:szCs w:val="24"/>
              </w:rPr>
            </w:pPr>
            <w:r>
              <w:rPr>
                <w:rFonts w:hint="eastAsia" w:eastAsia="仿宋_GB2312"/>
                <w:color w:val="000000"/>
                <w:kern w:val="0"/>
                <w:sz w:val="21"/>
                <w:szCs w:val="24"/>
              </w:rPr>
              <w:t>确保机场区域无重大案事件发生，按质按量完成各项警保卫工作。　　</w:t>
            </w:r>
          </w:p>
        </w:tc>
        <w:tc>
          <w:tcPr>
            <w:tcW w:w="4356"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0621B491">
            <w:pPr>
              <w:widowControl/>
              <w:spacing w:beforeLines="0" w:afterLines="0"/>
              <w:jc w:val="center"/>
              <w:rPr>
                <w:rFonts w:hint="eastAsia" w:eastAsia="仿宋_GB2312"/>
                <w:color w:val="000000"/>
                <w:kern w:val="0"/>
                <w:sz w:val="21"/>
                <w:szCs w:val="24"/>
                <w:lang w:val="en-US" w:eastAsia="zh-CN"/>
              </w:rPr>
            </w:pPr>
            <w:r>
              <w:rPr>
                <w:rFonts w:hint="eastAsia" w:eastAsia="仿宋_GB2312"/>
                <w:color w:val="000000"/>
                <w:kern w:val="0"/>
                <w:sz w:val="21"/>
                <w:szCs w:val="24"/>
                <w:lang w:val="en-US" w:eastAsia="zh-CN"/>
              </w:rPr>
              <w:t>完成</w:t>
            </w:r>
          </w:p>
        </w:tc>
      </w:tr>
      <w:tr w14:paraId="53577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F761A06">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绩</w:t>
            </w:r>
          </w:p>
          <w:p w14:paraId="6EA92574">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效</w:t>
            </w:r>
          </w:p>
          <w:p w14:paraId="5E451B3B">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指</w:t>
            </w:r>
          </w:p>
          <w:p w14:paraId="6D5BF190">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标</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3A416C">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一级指标</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8C165A">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二级指标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ACC8DD">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三级指标</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174BCD">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年度</w:t>
            </w:r>
          </w:p>
          <w:p w14:paraId="35842A6D">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指标值</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380BED">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实际</w:t>
            </w:r>
          </w:p>
          <w:p w14:paraId="4A488BF9">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完成值</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8CE675">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分值</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2E2B5F">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得分</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9CCFA0">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偏差原因</w:t>
            </w:r>
          </w:p>
          <w:p w14:paraId="7661A0DB">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分析及</w:t>
            </w:r>
          </w:p>
          <w:p w14:paraId="388E28E7">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改进措施</w:t>
            </w:r>
          </w:p>
        </w:tc>
      </w:tr>
      <w:tr w14:paraId="59E13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64EF41C">
            <w:pPr>
              <w:widowControl/>
              <w:spacing w:beforeLines="0" w:afterLines="0"/>
              <w:jc w:val="left"/>
              <w:rPr>
                <w:rFonts w:hint="default" w:eastAsia="仿宋_GB2312"/>
                <w:color w:val="000000"/>
                <w:kern w:val="0"/>
                <w:sz w:val="21"/>
                <w:szCs w:val="24"/>
              </w:rPr>
            </w:pPr>
          </w:p>
        </w:tc>
        <w:tc>
          <w:tcPr>
            <w:tcW w:w="970" w:type="dxa"/>
            <w:vMerge w:val="restart"/>
            <w:tcBorders>
              <w:top w:val="single" w:color="auto" w:sz="4" w:space="0"/>
              <w:left w:val="single" w:color="auto" w:sz="4" w:space="0"/>
              <w:right w:val="single" w:color="auto" w:sz="4" w:space="0"/>
              <w:tl2br w:val="nil"/>
              <w:tr2bl w:val="nil"/>
            </w:tcBorders>
            <w:noWrap w:val="0"/>
            <w:vAlign w:val="center"/>
          </w:tcPr>
          <w:p w14:paraId="77CAD2E9">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产出指标（50分）</w:t>
            </w:r>
          </w:p>
        </w:tc>
        <w:tc>
          <w:tcPr>
            <w:tcW w:w="1850" w:type="dxa"/>
            <w:tcBorders>
              <w:left w:val="single" w:color="auto" w:sz="4" w:space="0"/>
              <w:bottom w:val="single" w:color="auto" w:sz="4" w:space="0"/>
              <w:right w:val="single" w:color="auto" w:sz="4" w:space="0"/>
              <w:tl2br w:val="nil"/>
              <w:tr2bl w:val="nil"/>
            </w:tcBorders>
            <w:noWrap w:val="0"/>
            <w:vAlign w:val="center"/>
          </w:tcPr>
          <w:p w14:paraId="30CB7209">
            <w:pPr>
              <w:widowControl/>
              <w:spacing w:beforeLines="0" w:afterLines="0"/>
              <w:jc w:val="center"/>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数量指标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E6143FD">
            <w:pPr>
              <w:widowControl/>
              <w:spacing w:beforeLines="0" w:afterLines="0"/>
              <w:jc w:val="left"/>
              <w:rPr>
                <w:rFonts w:hint="default" w:eastAsia="仿宋_GB2312"/>
                <w:color w:val="000000"/>
                <w:kern w:val="0"/>
                <w:sz w:val="18"/>
                <w:szCs w:val="18"/>
              </w:rPr>
            </w:pPr>
            <w:r>
              <w:rPr>
                <w:rFonts w:hint="default" w:eastAsia="仿宋_GB2312"/>
                <w:color w:val="000000"/>
                <w:kern w:val="0"/>
                <w:sz w:val="18"/>
                <w:szCs w:val="18"/>
              </w:rPr>
              <w:t>查获各类交通违法行为数</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C46D8B">
            <w:pPr>
              <w:widowControl/>
              <w:spacing w:beforeLines="0" w:afterLines="0"/>
              <w:jc w:val="left"/>
              <w:rPr>
                <w:rFonts w:hint="eastAsia" w:eastAsia="仿宋_GB2312"/>
                <w:color w:val="000000"/>
                <w:kern w:val="0"/>
                <w:sz w:val="18"/>
                <w:szCs w:val="18"/>
              </w:rPr>
            </w:pPr>
            <w:r>
              <w:rPr>
                <w:rFonts w:hint="eastAsia" w:eastAsia="仿宋_GB2312"/>
                <w:color w:val="000000"/>
                <w:kern w:val="0"/>
                <w:sz w:val="18"/>
                <w:szCs w:val="18"/>
              </w:rPr>
              <w:t>≥</w:t>
            </w:r>
            <w:r>
              <w:rPr>
                <w:rFonts w:hint="eastAsia" w:eastAsia="仿宋_GB2312"/>
                <w:color w:val="000000"/>
                <w:kern w:val="0"/>
                <w:sz w:val="18"/>
                <w:szCs w:val="18"/>
                <w:lang w:val="en-US" w:eastAsia="zh-CN"/>
              </w:rPr>
              <w:t>18</w:t>
            </w:r>
            <w:r>
              <w:rPr>
                <w:rFonts w:hint="eastAsia" w:eastAsia="仿宋_GB2312"/>
                <w:color w:val="000000"/>
                <w:kern w:val="0"/>
                <w:sz w:val="18"/>
                <w:szCs w:val="18"/>
              </w:rPr>
              <w:t>00</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C00DAA5">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rPr>
              <w:t>≥</w:t>
            </w:r>
            <w:r>
              <w:rPr>
                <w:rFonts w:hint="eastAsia" w:eastAsia="仿宋_GB2312"/>
                <w:color w:val="000000"/>
                <w:kern w:val="0"/>
                <w:sz w:val="18"/>
                <w:szCs w:val="18"/>
                <w:lang w:val="en-US" w:eastAsia="zh-CN"/>
              </w:rPr>
              <w:t>2000</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741F3E">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EDA46E">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4B97F9">
            <w:pPr>
              <w:widowControl/>
              <w:spacing w:beforeLines="0" w:afterLines="0"/>
              <w:jc w:val="left"/>
              <w:rPr>
                <w:rFonts w:hint="eastAsia" w:eastAsia="仿宋_GB2312"/>
                <w:color w:val="000000"/>
                <w:kern w:val="0"/>
                <w:sz w:val="18"/>
                <w:szCs w:val="18"/>
              </w:rPr>
            </w:pPr>
          </w:p>
        </w:tc>
      </w:tr>
      <w:tr w14:paraId="52309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0020AC6">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751223C">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6C935E2">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质量指标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2036E1">
            <w:pPr>
              <w:widowControl/>
              <w:spacing w:beforeLines="0" w:afterLines="0"/>
              <w:jc w:val="left"/>
              <w:rPr>
                <w:rFonts w:hint="default" w:eastAsia="仿宋_GB2312"/>
                <w:color w:val="000000"/>
                <w:kern w:val="0"/>
                <w:sz w:val="18"/>
                <w:szCs w:val="18"/>
              </w:rPr>
            </w:pPr>
            <w:r>
              <w:rPr>
                <w:rFonts w:hint="default" w:eastAsia="仿宋_GB2312"/>
                <w:color w:val="000000"/>
                <w:kern w:val="0"/>
                <w:sz w:val="18"/>
                <w:szCs w:val="18"/>
              </w:rPr>
              <w:t>治安案件查处率</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090C40">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≥95%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A29009">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6974BE">
            <w:pPr>
              <w:widowControl/>
              <w:spacing w:beforeLines="0" w:afterLines="0"/>
              <w:jc w:val="left"/>
              <w:rPr>
                <w:rFonts w:hint="default" w:eastAsia="仿宋_GB2312"/>
                <w:color w:val="000000"/>
                <w:kern w:val="0"/>
                <w:sz w:val="18"/>
                <w:szCs w:val="18"/>
                <w:lang w:val="en-US"/>
              </w:rPr>
            </w:pPr>
            <w:r>
              <w:rPr>
                <w:rFonts w:hint="eastAsia" w:eastAsia="仿宋_GB2312"/>
                <w:color w:val="000000"/>
                <w:kern w:val="0"/>
                <w:sz w:val="18"/>
                <w:szCs w:val="18"/>
                <w:lang w:val="en-US" w:eastAsia="zh-CN"/>
              </w:rPr>
              <w:t>20</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356A54">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20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85C1BE">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2FCB0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6991B18">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6AE53EB">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9D02EE">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时效指标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7660D9">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经费使用时间</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F60BF8">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2024年</w:t>
            </w:r>
            <w:r>
              <w:rPr>
                <w:rFonts w:hint="eastAsia" w:eastAsia="仿宋_GB2312"/>
                <w:color w:val="000000"/>
                <w:kern w:val="0"/>
                <w:sz w:val="18"/>
                <w:szCs w:val="18"/>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0195D8">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完成96.27%</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ECD96A">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5A25A18">
            <w:pPr>
              <w:widowControl/>
              <w:spacing w:beforeLines="0" w:afterLines="0"/>
              <w:jc w:val="left"/>
              <w:rPr>
                <w:rFonts w:hint="default" w:eastAsia="仿宋_GB2312"/>
                <w:color w:val="000000"/>
                <w:kern w:val="0"/>
                <w:sz w:val="18"/>
                <w:szCs w:val="18"/>
                <w:lang w:val="en-US"/>
              </w:rPr>
            </w:pPr>
            <w:r>
              <w:rPr>
                <w:rFonts w:hint="eastAsia" w:eastAsia="仿宋_GB2312"/>
                <w:color w:val="000000"/>
                <w:kern w:val="0"/>
                <w:sz w:val="18"/>
                <w:szCs w:val="18"/>
                <w:lang w:val="en-US" w:eastAsia="zh-CN"/>
              </w:rPr>
              <w:t>9.5</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9939BD">
            <w:pPr>
              <w:widowControl/>
              <w:spacing w:beforeLines="0" w:afterLines="0"/>
              <w:jc w:val="left"/>
              <w:rPr>
                <w:rFonts w:hint="default" w:eastAsia="仿宋_GB2312"/>
                <w:color w:val="000000"/>
                <w:kern w:val="0"/>
                <w:sz w:val="18"/>
                <w:szCs w:val="18"/>
              </w:rPr>
            </w:pPr>
            <w:r>
              <w:rPr>
                <w:rFonts w:hint="eastAsia" w:ascii="仿宋" w:hAnsi="仿宋" w:eastAsia="仿宋" w:cs="仿宋"/>
                <w:color w:val="000000"/>
                <w:kern w:val="0"/>
                <w:sz w:val="18"/>
                <w:szCs w:val="18"/>
                <w:lang w:val="en-US" w:eastAsia="zh-CN"/>
              </w:rPr>
              <w:t>坚持厉行节约原则，控制经费开支</w:t>
            </w:r>
            <w:r>
              <w:rPr>
                <w:rFonts w:hint="eastAsia" w:eastAsia="仿宋_GB2312"/>
                <w:color w:val="000000"/>
                <w:kern w:val="0"/>
                <w:sz w:val="18"/>
                <w:szCs w:val="18"/>
              </w:rPr>
              <w:t>　</w:t>
            </w:r>
          </w:p>
        </w:tc>
      </w:tr>
      <w:tr w14:paraId="28E26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6B7EDFB">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F80C964">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E8DFEF">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成本指标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32A491">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控制在预算内</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AD329B2">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C286C3">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9A99E62">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B73F39">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2567D1">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39FF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EC1DA6C">
            <w:pPr>
              <w:widowControl/>
              <w:spacing w:beforeLines="0" w:afterLines="0"/>
              <w:jc w:val="left"/>
              <w:rPr>
                <w:rFonts w:hint="default" w:eastAsia="仿宋_GB2312"/>
                <w:color w:val="000000"/>
                <w:kern w:val="0"/>
                <w:sz w:val="21"/>
                <w:szCs w:val="24"/>
              </w:rPr>
            </w:pPr>
          </w:p>
        </w:tc>
        <w:tc>
          <w:tcPr>
            <w:tcW w:w="9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E5A14F6">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效益指标</w:t>
            </w:r>
          </w:p>
          <w:p w14:paraId="6C907895">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（30分）</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5777F5C">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经济效益指标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42D642">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反向促进经济发展</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5D8A4F">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经济平稳发展</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1AD5B3C">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经济平稳发展</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CA9E0C">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D04C393">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544222">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7ABA6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DDA54CE">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2455C939">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B3D8C9F">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社会效益指标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13AF38">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对社会公众开展安全宣传次数</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9E5368D">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w:t>
            </w:r>
            <w:r>
              <w:rPr>
                <w:rFonts w:hint="eastAsia" w:eastAsia="仿宋_GB2312"/>
                <w:color w:val="000000"/>
                <w:kern w:val="0"/>
                <w:sz w:val="18"/>
                <w:szCs w:val="18"/>
                <w:lang w:val="en-US" w:eastAsia="zh-CN"/>
              </w:rPr>
              <w:t>5</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4BF036">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w:t>
            </w:r>
            <w:r>
              <w:rPr>
                <w:rFonts w:hint="eastAsia" w:eastAsia="仿宋_GB2312"/>
                <w:color w:val="000000"/>
                <w:kern w:val="0"/>
                <w:sz w:val="18"/>
                <w:szCs w:val="18"/>
                <w:lang w:val="en-US" w:eastAsia="zh-CN"/>
              </w:rPr>
              <w:t>5</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14BC16">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E19E81">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43F664">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2901F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621A4FB">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310C2D8">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6FF590">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生态效益指标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53C5B5C">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生态环境改善情况</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B40CDFA">
            <w:pPr>
              <w:widowControl/>
              <w:spacing w:beforeLines="0" w:afterLines="0"/>
              <w:jc w:val="left"/>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有所改善</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24F570">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有所改善</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B17618">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6335B7">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C37A74">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2EBC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46ED212">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8E6DBE3">
            <w:pPr>
              <w:widowControl/>
              <w:spacing w:beforeLines="0" w:afterLines="0"/>
              <w:jc w:val="left"/>
              <w:rPr>
                <w:rFonts w:hint="default" w:eastAsia="仿宋_GB2312"/>
                <w:color w:val="000000"/>
                <w:kern w:val="0"/>
                <w:sz w:val="18"/>
                <w:szCs w:val="18"/>
              </w:rPr>
            </w:pP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7203BF">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可持续影响指标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13271F5">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实现可持续发展</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B0E5AEF">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实现可持续发展</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0BADB0">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实现可持续发展</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8AF844">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6DCC632">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AC608D0">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2B406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2915551">
            <w:pPr>
              <w:widowControl/>
              <w:spacing w:beforeLines="0" w:afterLines="0"/>
              <w:jc w:val="left"/>
              <w:rPr>
                <w:rFonts w:hint="default" w:eastAsia="仿宋_GB2312"/>
                <w:color w:val="000000"/>
                <w:kern w:val="0"/>
                <w:sz w:val="21"/>
                <w:szCs w:val="24"/>
              </w:rPr>
            </w:pP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E7547D1">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满意度指标（10分）</w:t>
            </w:r>
          </w:p>
        </w:tc>
        <w:tc>
          <w:tcPr>
            <w:tcW w:w="185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48586E2">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服务对象满意度指标</w:t>
            </w:r>
          </w:p>
        </w:tc>
        <w:tc>
          <w:tcPr>
            <w:tcW w:w="176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E2423A8">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社会公众对公安工作满意率</w:t>
            </w:r>
          </w:p>
        </w:tc>
        <w:tc>
          <w:tcPr>
            <w:tcW w:w="130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A2B2C53">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≥9</w:t>
            </w:r>
            <w:r>
              <w:rPr>
                <w:rFonts w:hint="eastAsia" w:eastAsia="仿宋_GB2312"/>
                <w:color w:val="000000"/>
                <w:kern w:val="0"/>
                <w:sz w:val="18"/>
                <w:szCs w:val="18"/>
                <w:lang w:val="en-US" w:eastAsia="zh-CN"/>
              </w:rPr>
              <w:t>8</w:t>
            </w:r>
            <w:r>
              <w:rPr>
                <w:rFonts w:hint="eastAsia" w:eastAsia="仿宋_GB2312"/>
                <w:color w:val="000000"/>
                <w:kern w:val="0"/>
                <w:sz w:val="18"/>
                <w:szCs w:val="18"/>
              </w:rPr>
              <w:t>%　　</w:t>
            </w:r>
          </w:p>
        </w:tc>
        <w:tc>
          <w:tcPr>
            <w:tcW w:w="132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C5320C">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75DFB9B">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2CFC6A4">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w:t>
            </w:r>
            <w:r>
              <w:rPr>
                <w:rFonts w:hint="eastAsia" w:eastAsia="仿宋_GB2312"/>
                <w:color w:val="000000"/>
                <w:kern w:val="0"/>
                <w:sz w:val="18"/>
                <w:szCs w:val="18"/>
              </w:rPr>
              <w:t>　</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130339">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3E7E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279"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258D0540">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总分</w:t>
            </w:r>
          </w:p>
        </w:tc>
        <w:tc>
          <w:tcPr>
            <w:tcW w:w="60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DFFE417">
            <w:pPr>
              <w:widowControl/>
              <w:spacing w:beforeLines="0" w:afterLines="0"/>
              <w:jc w:val="center"/>
              <w:rPr>
                <w:rFonts w:hint="default" w:eastAsia="仿宋_GB2312"/>
                <w:color w:val="000000"/>
                <w:kern w:val="0"/>
                <w:sz w:val="18"/>
                <w:szCs w:val="18"/>
              </w:rPr>
            </w:pPr>
            <w:r>
              <w:rPr>
                <w:rFonts w:hint="default" w:eastAsia="仿宋_GB2312"/>
                <w:color w:val="000000"/>
                <w:kern w:val="0"/>
                <w:sz w:val="18"/>
                <w:szCs w:val="18"/>
              </w:rPr>
              <w:t>100</w:t>
            </w:r>
          </w:p>
        </w:tc>
        <w:tc>
          <w:tcPr>
            <w:tcW w:w="895"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2E10F5">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99.13</w:t>
            </w:r>
          </w:p>
        </w:tc>
        <w:tc>
          <w:tcPr>
            <w:tcW w:w="153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B0455B">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bl>
    <w:p w14:paraId="3678D5A2">
      <w:pPr>
        <w:widowControl/>
        <w:spacing w:beforeLines="0" w:afterLines="0" w:line="600" w:lineRule="exact"/>
        <w:jc w:val="center"/>
        <w:rPr>
          <w:rFonts w:hint="eastAsia" w:ascii="方正小标宋简体" w:eastAsia="方正小标宋简体"/>
          <w:color w:val="000000"/>
          <w:kern w:val="0"/>
          <w:sz w:val="42"/>
          <w:szCs w:val="24"/>
        </w:rPr>
      </w:pPr>
    </w:p>
    <w:p w14:paraId="72DD5C98">
      <w:pPr>
        <w:widowControl/>
        <w:spacing w:beforeLines="0" w:afterLines="0" w:line="600" w:lineRule="exact"/>
        <w:jc w:val="both"/>
        <w:rPr>
          <w:rFonts w:hint="eastAsia" w:ascii="仿宋" w:hAnsi="仿宋" w:eastAsia="仿宋" w:cs="仿宋"/>
          <w:color w:val="000000"/>
          <w:kern w:val="0"/>
          <w:sz w:val="22"/>
          <w:szCs w:val="22"/>
        </w:rPr>
      </w:pPr>
      <w:r>
        <w:rPr>
          <w:rFonts w:hint="eastAsia" w:eastAsia="仿宋_GB2312"/>
          <w:kern w:val="0"/>
          <w:sz w:val="22"/>
          <w:szCs w:val="24"/>
          <w:lang w:val="en-US" w:eastAsia="zh-CN"/>
        </w:rPr>
        <w:t>填表人：          填报日期：           联系电话：           单位负责人签字：</w:t>
      </w:r>
      <w:r>
        <w:rPr>
          <w:rFonts w:hint="default" w:eastAsia="仿宋_GB2312"/>
          <w:kern w:val="0"/>
          <w:sz w:val="22"/>
          <w:szCs w:val="24"/>
        </w:rPr>
        <w:br w:type="page"/>
      </w:r>
    </w:p>
    <w:p w14:paraId="20560051">
      <w:pPr>
        <w:widowControl/>
        <w:spacing w:beforeLines="0" w:afterLines="0" w:line="600" w:lineRule="exact"/>
        <w:jc w:val="center"/>
        <w:rPr>
          <w:rFonts w:hint="eastAsia" w:ascii="方正小标宋简体" w:eastAsia="方正小标宋简体"/>
          <w:color w:val="000000"/>
          <w:kern w:val="0"/>
          <w:sz w:val="42"/>
          <w:szCs w:val="24"/>
        </w:rPr>
      </w:pPr>
    </w:p>
    <w:p w14:paraId="1E2B135A">
      <w:pPr>
        <w:widowControl/>
        <w:spacing w:beforeLines="0" w:afterLines="0" w:line="600" w:lineRule="exact"/>
        <w:jc w:val="center"/>
        <w:rPr>
          <w:rFonts w:hint="eastAsia" w:ascii="方正小标宋简体" w:eastAsia="方正小标宋简体"/>
          <w:color w:val="000000"/>
          <w:kern w:val="0"/>
          <w:sz w:val="42"/>
          <w:szCs w:val="24"/>
        </w:rPr>
      </w:pPr>
    </w:p>
    <w:p w14:paraId="49EE1196">
      <w:pPr>
        <w:widowControl/>
        <w:spacing w:beforeLines="0" w:afterLines="0" w:line="600" w:lineRule="exact"/>
        <w:jc w:val="center"/>
        <w:rPr>
          <w:rFonts w:hint="eastAsia" w:ascii="方正小标宋简体" w:eastAsia="方正小标宋简体"/>
          <w:color w:val="000000"/>
          <w:kern w:val="0"/>
          <w:sz w:val="42"/>
          <w:szCs w:val="24"/>
        </w:rPr>
      </w:pPr>
      <w:r>
        <w:rPr>
          <w:rFonts w:hint="eastAsia" w:ascii="方正小标宋简体" w:eastAsia="方正小标宋简体"/>
          <w:color w:val="000000"/>
          <w:kern w:val="0"/>
          <w:sz w:val="42"/>
          <w:szCs w:val="24"/>
          <w:lang w:val="en-US" w:eastAsia="zh-CN"/>
        </w:rPr>
        <w:t>2024年度</w:t>
      </w:r>
      <w:r>
        <w:rPr>
          <w:rFonts w:hint="eastAsia" w:ascii="方正小标宋简体" w:eastAsia="方正小标宋简体"/>
          <w:color w:val="000000"/>
          <w:kern w:val="0"/>
          <w:sz w:val="42"/>
          <w:szCs w:val="24"/>
        </w:rPr>
        <w:t>项目支出绩效自评表</w:t>
      </w:r>
    </w:p>
    <w:p w14:paraId="1616A354">
      <w:pPr>
        <w:widowControl/>
        <w:spacing w:beforeLines="0" w:afterLines="0"/>
        <w:jc w:val="center"/>
        <w:rPr>
          <w:rFonts w:hint="default" w:eastAsia="仿宋_GB2312"/>
          <w:color w:val="000000"/>
          <w:kern w:val="0"/>
          <w:sz w:val="21"/>
          <w:szCs w:val="24"/>
        </w:rPr>
      </w:pPr>
    </w:p>
    <w:tbl>
      <w:tblPr>
        <w:tblStyle w:val="5"/>
        <w:tblW w:w="11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970"/>
        <w:gridCol w:w="1793"/>
        <w:gridCol w:w="2044"/>
        <w:gridCol w:w="1378"/>
        <w:gridCol w:w="1322"/>
        <w:gridCol w:w="680"/>
        <w:gridCol w:w="970"/>
        <w:gridCol w:w="902"/>
      </w:tblGrid>
      <w:tr w14:paraId="3BAE6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0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74A791">
            <w:pPr>
              <w:widowControl/>
              <w:spacing w:beforeLines="0" w:afterLines="0" w:line="260" w:lineRule="exact"/>
              <w:jc w:val="center"/>
              <w:rPr>
                <w:rFonts w:hint="default" w:eastAsia="仿宋_GB2312"/>
                <w:color w:val="000000"/>
                <w:kern w:val="0"/>
                <w:sz w:val="21"/>
                <w:szCs w:val="24"/>
              </w:rPr>
            </w:pPr>
            <w:r>
              <w:rPr>
                <w:rFonts w:hint="eastAsia" w:eastAsia="仿宋_GB2312"/>
                <w:color w:val="000000"/>
                <w:kern w:val="0"/>
                <w:sz w:val="21"/>
                <w:szCs w:val="24"/>
              </w:rPr>
              <w:t>项目支</w:t>
            </w:r>
          </w:p>
          <w:p w14:paraId="21901778">
            <w:pPr>
              <w:widowControl/>
              <w:spacing w:beforeLines="0" w:afterLines="0" w:line="260" w:lineRule="exact"/>
              <w:jc w:val="center"/>
              <w:rPr>
                <w:rFonts w:hint="default" w:eastAsia="仿宋_GB2312"/>
                <w:color w:val="000000"/>
                <w:kern w:val="0"/>
                <w:sz w:val="21"/>
                <w:szCs w:val="24"/>
              </w:rPr>
            </w:pPr>
            <w:r>
              <w:rPr>
                <w:rFonts w:hint="eastAsia" w:eastAsia="仿宋_GB2312"/>
                <w:color w:val="000000"/>
                <w:kern w:val="0"/>
                <w:sz w:val="21"/>
                <w:szCs w:val="24"/>
              </w:rPr>
              <w:t>出名称</w:t>
            </w:r>
          </w:p>
        </w:tc>
        <w:tc>
          <w:tcPr>
            <w:tcW w:w="10059" w:type="dxa"/>
            <w:gridSpan w:val="8"/>
            <w:tcBorders>
              <w:top w:val="single" w:color="auto" w:sz="4" w:space="0"/>
              <w:left w:val="single" w:color="auto" w:sz="4" w:space="0"/>
              <w:bottom w:val="single" w:color="auto" w:sz="4" w:space="0"/>
              <w:right w:val="single" w:color="auto" w:sz="4" w:space="0"/>
              <w:tl2br w:val="nil"/>
              <w:tr2bl w:val="nil"/>
            </w:tcBorders>
            <w:noWrap w:val="0"/>
            <w:vAlign w:val="center"/>
          </w:tcPr>
          <w:p w14:paraId="410A8261">
            <w:pPr>
              <w:widowControl/>
              <w:spacing w:beforeLines="0" w:afterLines="0"/>
              <w:jc w:val="center"/>
              <w:rPr>
                <w:rFonts w:hint="default" w:eastAsia="仿宋_GB2312"/>
                <w:color w:val="000000"/>
                <w:kern w:val="0"/>
                <w:sz w:val="21"/>
                <w:szCs w:val="24"/>
                <w:lang w:val="en-US" w:eastAsia="zh-CN"/>
              </w:rPr>
            </w:pPr>
            <w:r>
              <w:rPr>
                <w:rFonts w:hint="eastAsia" w:eastAsia="仿宋_GB2312"/>
                <w:b/>
                <w:bCs/>
                <w:color w:val="000000"/>
                <w:kern w:val="0"/>
                <w:sz w:val="21"/>
                <w:szCs w:val="24"/>
                <w:lang w:val="en-US" w:eastAsia="zh-CN"/>
              </w:rPr>
              <w:t>人民警察值勤岗位津贴、加班补助</w:t>
            </w:r>
          </w:p>
        </w:tc>
      </w:tr>
      <w:tr w14:paraId="74194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4D2BE6B">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主管部门</w:t>
            </w:r>
          </w:p>
        </w:tc>
        <w:tc>
          <w:tcPr>
            <w:tcW w:w="61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50CC896C">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rPr>
              <w:t>　</w:t>
            </w:r>
            <w:r>
              <w:rPr>
                <w:rFonts w:hint="eastAsia" w:eastAsia="仿宋_GB2312"/>
                <w:color w:val="000000"/>
                <w:kern w:val="0"/>
                <w:sz w:val="21"/>
                <w:szCs w:val="24"/>
                <w:lang w:val="en-US" w:eastAsia="zh-CN"/>
              </w:rPr>
              <w:t>岳阳市公安局</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2247BD">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实施单位</w:t>
            </w:r>
          </w:p>
        </w:tc>
        <w:tc>
          <w:tcPr>
            <w:tcW w:w="2552" w:type="dxa"/>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5F184923">
            <w:pPr>
              <w:widowControl/>
              <w:spacing w:beforeLines="0" w:afterLines="0"/>
              <w:jc w:val="left"/>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岳阳市公安局三荷机场分局</w:t>
            </w:r>
          </w:p>
        </w:tc>
      </w:tr>
      <w:tr w14:paraId="3BCB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BF38457">
            <w:pPr>
              <w:widowControl/>
              <w:spacing w:beforeLines="0" w:afterLines="0"/>
              <w:jc w:val="center"/>
              <w:rPr>
                <w:rFonts w:hint="eastAsia" w:eastAsia="仿宋_GB2312"/>
                <w:color w:val="000000"/>
                <w:kern w:val="0"/>
                <w:sz w:val="21"/>
                <w:szCs w:val="24"/>
                <w:lang w:eastAsia="zh-CN"/>
              </w:rPr>
            </w:pPr>
            <w:r>
              <w:rPr>
                <w:rFonts w:hint="eastAsia" w:eastAsia="仿宋_GB2312"/>
                <w:color w:val="000000"/>
                <w:kern w:val="0"/>
                <w:sz w:val="21"/>
                <w:szCs w:val="24"/>
              </w:rPr>
              <w:t>项目资金</w:t>
            </w:r>
          </w:p>
          <w:p w14:paraId="3D64BE20">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（万元）</w:t>
            </w:r>
          </w:p>
        </w:tc>
        <w:tc>
          <w:tcPr>
            <w:tcW w:w="27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4659AB68">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E770ED">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年初</w:t>
            </w:r>
          </w:p>
          <w:p w14:paraId="6A00E9D9">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预算数</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9934967">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全年</w:t>
            </w:r>
          </w:p>
          <w:p w14:paraId="2CA5DB24">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预算数</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C0F793D">
            <w:pPr>
              <w:spacing w:beforeLines="0" w:afterLines="0"/>
              <w:jc w:val="center"/>
              <w:rPr>
                <w:rFonts w:hint="default" w:eastAsia="仿宋_GB2312"/>
                <w:sz w:val="21"/>
                <w:szCs w:val="24"/>
              </w:rPr>
            </w:pPr>
            <w:r>
              <w:rPr>
                <w:rFonts w:hint="eastAsia" w:eastAsia="仿宋_GB2312"/>
                <w:sz w:val="21"/>
                <w:szCs w:val="24"/>
              </w:rPr>
              <w:t>全年</w:t>
            </w:r>
          </w:p>
          <w:p w14:paraId="475EE77B">
            <w:pPr>
              <w:spacing w:beforeLines="0" w:afterLines="0"/>
              <w:jc w:val="center"/>
              <w:rPr>
                <w:rFonts w:hint="default" w:eastAsia="仿宋_GB2312"/>
                <w:sz w:val="21"/>
                <w:szCs w:val="24"/>
              </w:rPr>
            </w:pPr>
            <w:r>
              <w:rPr>
                <w:rFonts w:hint="eastAsia" w:eastAsia="仿宋_GB2312"/>
                <w:sz w:val="21"/>
                <w:szCs w:val="24"/>
              </w:rPr>
              <w:t>执行数</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BB6CD3">
            <w:pPr>
              <w:spacing w:beforeLines="0" w:afterLines="0"/>
              <w:jc w:val="center"/>
              <w:rPr>
                <w:rFonts w:hint="default" w:eastAsia="仿宋_GB2312"/>
                <w:sz w:val="21"/>
                <w:szCs w:val="24"/>
              </w:rPr>
            </w:pPr>
            <w:r>
              <w:rPr>
                <w:rFonts w:hint="eastAsia" w:eastAsia="仿宋_GB2312"/>
                <w:sz w:val="21"/>
                <w:szCs w:val="24"/>
              </w:rPr>
              <w:t>分值</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DE42E8">
            <w:pPr>
              <w:spacing w:beforeLines="0" w:afterLines="0"/>
              <w:jc w:val="center"/>
              <w:rPr>
                <w:rFonts w:hint="default" w:eastAsia="仿宋_GB2312"/>
                <w:sz w:val="21"/>
                <w:szCs w:val="24"/>
              </w:rPr>
            </w:pPr>
            <w:r>
              <w:rPr>
                <w:rFonts w:hint="eastAsia" w:eastAsia="仿宋_GB2312"/>
                <w:sz w:val="21"/>
                <w:szCs w:val="24"/>
              </w:rPr>
              <w:t>执行率</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7929E7">
            <w:pPr>
              <w:spacing w:beforeLines="0" w:afterLines="0"/>
              <w:jc w:val="center"/>
              <w:rPr>
                <w:rFonts w:hint="default" w:eastAsia="仿宋_GB2312"/>
                <w:sz w:val="21"/>
                <w:szCs w:val="24"/>
              </w:rPr>
            </w:pPr>
            <w:r>
              <w:rPr>
                <w:rFonts w:hint="eastAsia" w:eastAsia="仿宋_GB2312"/>
                <w:sz w:val="21"/>
                <w:szCs w:val="24"/>
              </w:rPr>
              <w:t>得分</w:t>
            </w:r>
          </w:p>
        </w:tc>
      </w:tr>
      <w:tr w14:paraId="565A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CE3089B">
            <w:pPr>
              <w:widowControl/>
              <w:spacing w:beforeLines="0" w:afterLines="0"/>
              <w:jc w:val="left"/>
              <w:rPr>
                <w:rFonts w:hint="default" w:eastAsia="仿宋_GB2312"/>
                <w:color w:val="000000"/>
                <w:kern w:val="0"/>
                <w:sz w:val="21"/>
                <w:szCs w:val="24"/>
              </w:rPr>
            </w:pPr>
          </w:p>
        </w:tc>
        <w:tc>
          <w:tcPr>
            <w:tcW w:w="27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28A7D0C8">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年度资金总额　</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057D8E9">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17.28</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CD1D7A">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24.91</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5E1A94">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21.37</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435574">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D89B2DD">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85.8%</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5D7C048">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8.58</w:t>
            </w:r>
          </w:p>
        </w:tc>
      </w:tr>
      <w:tr w14:paraId="29E2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EF61E16">
            <w:pPr>
              <w:widowControl/>
              <w:spacing w:beforeLines="0" w:afterLines="0"/>
              <w:jc w:val="left"/>
              <w:rPr>
                <w:rFonts w:hint="default" w:eastAsia="仿宋_GB2312"/>
                <w:color w:val="000000"/>
                <w:kern w:val="0"/>
                <w:sz w:val="21"/>
                <w:szCs w:val="24"/>
              </w:rPr>
            </w:pPr>
          </w:p>
        </w:tc>
        <w:tc>
          <w:tcPr>
            <w:tcW w:w="27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5E0672BF">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其中：当年财政拨款　</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80EB982">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17.28</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65E02E2">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17.28</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FBE97B">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13.74</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3D129C">
            <w:pPr>
              <w:widowControl/>
              <w:spacing w:beforeLines="0" w:afterLines="0"/>
              <w:jc w:val="center"/>
              <w:rPr>
                <w:rFonts w:hint="default" w:eastAsia="仿宋_GB2312"/>
                <w:color w:val="000000"/>
                <w:kern w:val="0"/>
                <w:sz w:val="21"/>
                <w:szCs w:val="24"/>
              </w:rPr>
            </w:pP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49759B7">
            <w:pPr>
              <w:widowControl/>
              <w:spacing w:beforeLines="0" w:afterLines="0"/>
              <w:jc w:val="center"/>
              <w:rPr>
                <w:rFonts w:hint="default" w:eastAsia="仿宋_GB2312"/>
                <w:color w:val="000000"/>
                <w:kern w:val="0"/>
                <w:sz w:val="21"/>
                <w:szCs w:val="24"/>
              </w:rPr>
            </w:pP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6DA5B4">
            <w:pPr>
              <w:widowControl/>
              <w:spacing w:beforeLines="0" w:afterLines="0"/>
              <w:jc w:val="center"/>
              <w:rPr>
                <w:rFonts w:hint="default" w:eastAsia="仿宋_GB2312"/>
                <w:color w:val="000000"/>
                <w:kern w:val="0"/>
                <w:sz w:val="21"/>
                <w:szCs w:val="24"/>
              </w:rPr>
            </w:pPr>
          </w:p>
        </w:tc>
      </w:tr>
      <w:tr w14:paraId="0F2A4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F581C3D">
            <w:pPr>
              <w:widowControl/>
              <w:spacing w:beforeLines="0" w:afterLines="0"/>
              <w:jc w:val="left"/>
              <w:rPr>
                <w:rFonts w:hint="default" w:eastAsia="仿宋_GB2312"/>
                <w:color w:val="000000"/>
                <w:kern w:val="0"/>
                <w:sz w:val="21"/>
                <w:szCs w:val="24"/>
              </w:rPr>
            </w:pPr>
          </w:p>
        </w:tc>
        <w:tc>
          <w:tcPr>
            <w:tcW w:w="27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3ADB6E9B">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上年结转资金　</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272EA4E">
            <w:pPr>
              <w:widowControl/>
              <w:spacing w:beforeLines="0" w:afterLines="0"/>
              <w:jc w:val="center"/>
              <w:rPr>
                <w:rFonts w:hint="default" w:eastAsia="仿宋_GB2312"/>
                <w:color w:val="000000"/>
                <w:kern w:val="0"/>
                <w:sz w:val="21"/>
                <w:szCs w:val="24"/>
              </w:rPr>
            </w:pP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2BD81DC">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7.63</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242662">
            <w:pPr>
              <w:widowControl/>
              <w:spacing w:beforeLines="0" w:afterLines="0"/>
              <w:jc w:val="center"/>
              <w:rPr>
                <w:rFonts w:hint="default" w:eastAsia="仿宋_GB2312"/>
                <w:color w:val="000000"/>
                <w:kern w:val="0"/>
                <w:sz w:val="21"/>
                <w:szCs w:val="24"/>
                <w:lang w:val="en-US" w:eastAsia="zh-CN"/>
              </w:rPr>
            </w:pPr>
            <w:r>
              <w:rPr>
                <w:rFonts w:hint="eastAsia" w:eastAsia="仿宋_GB2312"/>
                <w:color w:val="000000"/>
                <w:kern w:val="0"/>
                <w:sz w:val="21"/>
                <w:szCs w:val="24"/>
                <w:lang w:val="en-US" w:eastAsia="zh-CN"/>
              </w:rPr>
              <w:t>7.63</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69AFBEE">
            <w:pPr>
              <w:widowControl/>
              <w:spacing w:beforeLines="0" w:afterLines="0"/>
              <w:jc w:val="center"/>
              <w:rPr>
                <w:rFonts w:hint="default" w:eastAsia="仿宋_GB2312"/>
                <w:color w:val="000000"/>
                <w:kern w:val="0"/>
                <w:sz w:val="21"/>
                <w:szCs w:val="24"/>
              </w:rPr>
            </w:pP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3B63BBC">
            <w:pPr>
              <w:widowControl/>
              <w:spacing w:beforeLines="0" w:afterLines="0"/>
              <w:jc w:val="center"/>
              <w:rPr>
                <w:rFonts w:hint="default" w:eastAsia="仿宋_GB2312"/>
                <w:color w:val="000000"/>
                <w:kern w:val="0"/>
                <w:sz w:val="21"/>
                <w:szCs w:val="24"/>
              </w:rPr>
            </w:pP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DA661FC">
            <w:pPr>
              <w:widowControl/>
              <w:spacing w:beforeLines="0" w:afterLines="0"/>
              <w:jc w:val="center"/>
              <w:rPr>
                <w:rFonts w:hint="default" w:eastAsia="仿宋_GB2312"/>
                <w:color w:val="000000"/>
                <w:kern w:val="0"/>
                <w:sz w:val="21"/>
                <w:szCs w:val="24"/>
              </w:rPr>
            </w:pPr>
          </w:p>
        </w:tc>
      </w:tr>
      <w:tr w14:paraId="5D520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1A83743">
            <w:pPr>
              <w:widowControl/>
              <w:spacing w:beforeLines="0" w:afterLines="0"/>
              <w:jc w:val="left"/>
              <w:rPr>
                <w:rFonts w:hint="default" w:eastAsia="仿宋_GB2312"/>
                <w:color w:val="000000"/>
                <w:kern w:val="0"/>
                <w:sz w:val="21"/>
                <w:szCs w:val="24"/>
              </w:rPr>
            </w:pPr>
          </w:p>
        </w:tc>
        <w:tc>
          <w:tcPr>
            <w:tcW w:w="2763" w:type="dxa"/>
            <w:gridSpan w:val="2"/>
            <w:tcBorders>
              <w:top w:val="single" w:color="auto" w:sz="4" w:space="0"/>
              <w:left w:val="single" w:color="auto" w:sz="4" w:space="0"/>
              <w:bottom w:val="single" w:color="auto" w:sz="4" w:space="0"/>
              <w:right w:val="single" w:color="auto" w:sz="4" w:space="0"/>
              <w:tl2br w:val="nil"/>
              <w:tr2bl w:val="nil"/>
            </w:tcBorders>
            <w:noWrap w:val="0"/>
            <w:vAlign w:val="center"/>
          </w:tcPr>
          <w:p w14:paraId="672097D8">
            <w:pPr>
              <w:widowControl/>
              <w:spacing w:beforeLines="0" w:afterLines="0"/>
              <w:ind w:firstLine="630" w:firstLineChars="300"/>
              <w:jc w:val="left"/>
              <w:rPr>
                <w:rFonts w:hint="default" w:eastAsia="仿宋_GB2312"/>
                <w:color w:val="000000"/>
                <w:kern w:val="0"/>
                <w:sz w:val="21"/>
                <w:szCs w:val="24"/>
              </w:rPr>
            </w:pPr>
            <w:r>
              <w:rPr>
                <w:rFonts w:hint="eastAsia" w:eastAsia="仿宋_GB2312"/>
                <w:color w:val="000000"/>
                <w:kern w:val="0"/>
                <w:sz w:val="21"/>
                <w:szCs w:val="24"/>
              </w:rPr>
              <w:t>其他资金</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54E8EAD">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68E565">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0C086A4">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15DD898">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0D8FF4">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521ADC8">
            <w:pPr>
              <w:widowControl/>
              <w:spacing w:beforeLines="0" w:afterLines="0"/>
              <w:jc w:val="left"/>
              <w:rPr>
                <w:rFonts w:hint="default" w:eastAsia="仿宋_GB2312"/>
                <w:color w:val="000000"/>
                <w:kern w:val="0"/>
                <w:sz w:val="21"/>
                <w:szCs w:val="24"/>
              </w:rPr>
            </w:pPr>
            <w:r>
              <w:rPr>
                <w:rFonts w:hint="eastAsia" w:eastAsia="仿宋_GB2312"/>
                <w:color w:val="000000"/>
                <w:kern w:val="0"/>
                <w:sz w:val="21"/>
                <w:szCs w:val="24"/>
              </w:rPr>
              <w:t>　</w:t>
            </w:r>
          </w:p>
        </w:tc>
      </w:tr>
      <w:tr w14:paraId="0FE54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5700F3D9">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年度总体目标</w:t>
            </w:r>
          </w:p>
        </w:tc>
        <w:tc>
          <w:tcPr>
            <w:tcW w:w="61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2B6F2055">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预期目标</w:t>
            </w:r>
          </w:p>
        </w:tc>
        <w:tc>
          <w:tcPr>
            <w:tcW w:w="3874"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691671A3">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实际完成情况　</w:t>
            </w:r>
          </w:p>
        </w:tc>
      </w:tr>
      <w:tr w14:paraId="5863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8AB4953">
            <w:pPr>
              <w:widowControl/>
              <w:spacing w:beforeLines="0" w:afterLines="0"/>
              <w:jc w:val="left"/>
              <w:rPr>
                <w:rFonts w:hint="default" w:eastAsia="仿宋_GB2312"/>
                <w:color w:val="000000"/>
                <w:kern w:val="0"/>
                <w:sz w:val="21"/>
                <w:szCs w:val="24"/>
              </w:rPr>
            </w:pPr>
          </w:p>
        </w:tc>
        <w:tc>
          <w:tcPr>
            <w:tcW w:w="6185"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64658B55">
            <w:pPr>
              <w:widowControl/>
              <w:spacing w:beforeLines="0" w:afterLines="0"/>
              <w:jc w:val="both"/>
              <w:rPr>
                <w:rFonts w:hint="default" w:eastAsia="仿宋_GB2312"/>
                <w:color w:val="000000"/>
                <w:kern w:val="0"/>
                <w:sz w:val="21"/>
                <w:szCs w:val="24"/>
              </w:rPr>
            </w:pPr>
            <w:r>
              <w:rPr>
                <w:rFonts w:hint="eastAsia" w:eastAsia="仿宋_GB2312"/>
                <w:color w:val="000000"/>
                <w:kern w:val="0"/>
                <w:sz w:val="21"/>
                <w:szCs w:val="24"/>
              </w:rPr>
              <w:t>确保机场区域无重大案事件发生，按质按量完成各项警保卫工作。　　</w:t>
            </w:r>
          </w:p>
        </w:tc>
        <w:tc>
          <w:tcPr>
            <w:tcW w:w="3874" w:type="dxa"/>
            <w:gridSpan w:val="4"/>
            <w:tcBorders>
              <w:top w:val="single" w:color="auto" w:sz="4" w:space="0"/>
              <w:left w:val="single" w:color="auto" w:sz="4" w:space="0"/>
              <w:bottom w:val="single" w:color="auto" w:sz="4" w:space="0"/>
              <w:right w:val="single" w:color="auto" w:sz="4" w:space="0"/>
              <w:tl2br w:val="nil"/>
              <w:tr2bl w:val="nil"/>
            </w:tcBorders>
            <w:noWrap w:val="0"/>
            <w:vAlign w:val="center"/>
          </w:tcPr>
          <w:p w14:paraId="19CD8D33">
            <w:pPr>
              <w:widowControl/>
              <w:spacing w:beforeLines="0" w:afterLines="0"/>
              <w:jc w:val="center"/>
              <w:rPr>
                <w:rFonts w:hint="eastAsia" w:eastAsia="仿宋_GB2312"/>
                <w:color w:val="000000"/>
                <w:kern w:val="0"/>
                <w:sz w:val="21"/>
                <w:szCs w:val="24"/>
                <w:lang w:val="en-US" w:eastAsia="zh-CN"/>
              </w:rPr>
            </w:pPr>
            <w:r>
              <w:rPr>
                <w:rFonts w:hint="eastAsia" w:eastAsia="仿宋_GB2312"/>
                <w:color w:val="000000"/>
                <w:kern w:val="0"/>
                <w:sz w:val="21"/>
                <w:szCs w:val="24"/>
                <w:lang w:val="en-US" w:eastAsia="zh-CN"/>
              </w:rPr>
              <w:t>完成</w:t>
            </w:r>
          </w:p>
        </w:tc>
      </w:tr>
      <w:tr w14:paraId="723F1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71"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787DEDB6">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绩</w:t>
            </w:r>
          </w:p>
          <w:p w14:paraId="719EFD8B">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效</w:t>
            </w:r>
          </w:p>
          <w:p w14:paraId="37935AE4">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指</w:t>
            </w:r>
          </w:p>
          <w:p w14:paraId="1617BB2E">
            <w:pPr>
              <w:widowControl/>
              <w:spacing w:beforeLines="0" w:afterLines="0"/>
              <w:jc w:val="center"/>
              <w:rPr>
                <w:rFonts w:hint="default" w:eastAsia="仿宋_GB2312"/>
                <w:color w:val="000000"/>
                <w:kern w:val="0"/>
                <w:sz w:val="21"/>
                <w:szCs w:val="24"/>
              </w:rPr>
            </w:pPr>
            <w:r>
              <w:rPr>
                <w:rFonts w:hint="eastAsia" w:eastAsia="仿宋_GB2312"/>
                <w:color w:val="000000"/>
                <w:kern w:val="0"/>
                <w:sz w:val="21"/>
                <w:szCs w:val="24"/>
              </w:rPr>
              <w:t>标</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CEE3626">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一级指标</w:t>
            </w: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C7FF126">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二级指标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368CAE7">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三级指标</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0797B46">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年度</w:t>
            </w:r>
          </w:p>
          <w:p w14:paraId="1DF9239B">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指标值</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03E2C4">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实际</w:t>
            </w:r>
          </w:p>
          <w:p w14:paraId="5DE699FE">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完成值</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49B2B5E">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分值</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DE187D">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得分</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EC1027E">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偏差因</w:t>
            </w:r>
          </w:p>
          <w:p w14:paraId="644B83EE">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分析及</w:t>
            </w:r>
          </w:p>
          <w:p w14:paraId="374D1179">
            <w:pPr>
              <w:widowControl/>
              <w:spacing w:beforeLines="0" w:afterLines="0" w:line="240" w:lineRule="exact"/>
              <w:jc w:val="center"/>
              <w:rPr>
                <w:rFonts w:hint="default" w:eastAsia="仿宋_GB2312"/>
                <w:color w:val="000000"/>
                <w:kern w:val="0"/>
                <w:sz w:val="21"/>
                <w:szCs w:val="24"/>
              </w:rPr>
            </w:pPr>
            <w:r>
              <w:rPr>
                <w:rFonts w:hint="eastAsia" w:eastAsia="仿宋_GB2312"/>
                <w:color w:val="000000"/>
                <w:kern w:val="0"/>
                <w:sz w:val="21"/>
                <w:szCs w:val="24"/>
              </w:rPr>
              <w:t>改进措施</w:t>
            </w:r>
          </w:p>
        </w:tc>
      </w:tr>
      <w:tr w14:paraId="5F05B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475B187">
            <w:pPr>
              <w:widowControl/>
              <w:spacing w:beforeLines="0" w:afterLines="0"/>
              <w:jc w:val="left"/>
              <w:rPr>
                <w:rFonts w:hint="default" w:eastAsia="仿宋_GB2312"/>
                <w:color w:val="000000"/>
                <w:kern w:val="0"/>
                <w:sz w:val="21"/>
                <w:szCs w:val="24"/>
              </w:rPr>
            </w:pPr>
          </w:p>
        </w:tc>
        <w:tc>
          <w:tcPr>
            <w:tcW w:w="9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4557C309">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产出指标</w:t>
            </w:r>
          </w:p>
          <w:p w14:paraId="7CD74FAB">
            <w:pPr>
              <w:widowControl/>
              <w:spacing w:beforeLines="0" w:afterLines="0"/>
              <w:jc w:val="center"/>
              <w:rPr>
                <w:rFonts w:hint="default" w:eastAsia="仿宋_GB2312"/>
                <w:color w:val="000000"/>
                <w:kern w:val="0"/>
                <w:sz w:val="18"/>
                <w:szCs w:val="18"/>
              </w:rPr>
            </w:pPr>
            <w:r>
              <w:rPr>
                <w:rFonts w:hint="default" w:eastAsia="仿宋_GB2312"/>
                <w:color w:val="000000"/>
                <w:kern w:val="0"/>
                <w:sz w:val="18"/>
                <w:szCs w:val="18"/>
              </w:rPr>
              <w:t>(50</w:t>
            </w:r>
            <w:r>
              <w:rPr>
                <w:rFonts w:hint="eastAsia" w:eastAsia="仿宋_GB2312"/>
                <w:color w:val="000000"/>
                <w:kern w:val="0"/>
                <w:sz w:val="18"/>
                <w:szCs w:val="18"/>
              </w:rPr>
              <w:t>分)</w:t>
            </w:r>
          </w:p>
        </w:tc>
        <w:tc>
          <w:tcPr>
            <w:tcW w:w="1793" w:type="dxa"/>
            <w:tcBorders>
              <w:top w:val="single" w:color="auto" w:sz="4" w:space="0"/>
              <w:left w:val="single" w:color="auto" w:sz="4" w:space="0"/>
              <w:right w:val="single" w:color="auto" w:sz="4" w:space="0"/>
              <w:tl2br w:val="nil"/>
              <w:tr2bl w:val="nil"/>
            </w:tcBorders>
            <w:noWrap w:val="0"/>
            <w:vAlign w:val="center"/>
          </w:tcPr>
          <w:p w14:paraId="03BADE13">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数量指标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D91383">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按在编在岗人员数</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A95A4CE">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12</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B9F146">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rPr>
              <w:t>　</w:t>
            </w:r>
            <w:r>
              <w:rPr>
                <w:rFonts w:hint="eastAsia" w:eastAsia="仿宋_GB2312"/>
                <w:color w:val="000000"/>
                <w:kern w:val="0"/>
                <w:sz w:val="18"/>
                <w:szCs w:val="18"/>
                <w:lang w:val="en-US" w:eastAsia="zh-CN"/>
              </w:rPr>
              <w:t>12</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3B814ED">
            <w:pPr>
              <w:widowControl/>
              <w:spacing w:beforeLines="0" w:afterLines="0"/>
              <w:jc w:val="center"/>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A89CE9">
            <w:pPr>
              <w:widowControl/>
              <w:spacing w:beforeLines="0" w:afterLines="0"/>
              <w:jc w:val="center"/>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F59EF1">
            <w:pPr>
              <w:widowControl/>
              <w:spacing w:beforeLines="0" w:afterLines="0"/>
              <w:jc w:val="left"/>
              <w:rPr>
                <w:rFonts w:hint="default" w:eastAsia="仿宋_GB2312"/>
                <w:color w:val="000000"/>
                <w:kern w:val="0"/>
                <w:sz w:val="15"/>
                <w:szCs w:val="15"/>
                <w:lang w:val="en-US" w:eastAsia="zh-CN"/>
              </w:rPr>
            </w:pPr>
          </w:p>
        </w:tc>
      </w:tr>
      <w:tr w14:paraId="6959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A0922E2">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2389FD2">
            <w:pPr>
              <w:widowControl/>
              <w:spacing w:beforeLines="0" w:afterLines="0"/>
              <w:jc w:val="left"/>
              <w:rPr>
                <w:rFonts w:hint="default" w:eastAsia="仿宋_GB2312"/>
                <w:color w:val="000000"/>
                <w:kern w:val="0"/>
                <w:sz w:val="18"/>
                <w:szCs w:val="18"/>
              </w:rPr>
            </w:pP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F988940">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质量指标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1B4BE9">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津补贴覆盖率</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2B9E0A1">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F9670CA">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0D51E81">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7C00B6">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215353F">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36E76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09B9879">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4FCDC37">
            <w:pPr>
              <w:widowControl/>
              <w:spacing w:beforeLines="0" w:afterLines="0"/>
              <w:jc w:val="left"/>
              <w:rPr>
                <w:rFonts w:hint="default" w:eastAsia="仿宋_GB2312"/>
                <w:color w:val="000000"/>
                <w:kern w:val="0"/>
                <w:sz w:val="18"/>
                <w:szCs w:val="18"/>
              </w:rPr>
            </w:pP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16880B">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时效指标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A04D5DC">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津补贴发放时间</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01E907">
            <w:pPr>
              <w:widowControl/>
              <w:spacing w:beforeLines="0" w:afterLines="0"/>
              <w:jc w:val="left"/>
              <w:rPr>
                <w:rFonts w:hint="default" w:eastAsia="仿宋_GB2312"/>
                <w:color w:val="000000"/>
                <w:kern w:val="0"/>
                <w:sz w:val="18"/>
                <w:szCs w:val="18"/>
                <w:lang w:val="en-US"/>
              </w:rPr>
            </w:pPr>
            <w:r>
              <w:rPr>
                <w:rFonts w:hint="eastAsia" w:eastAsia="仿宋_GB2312"/>
                <w:color w:val="000000"/>
                <w:kern w:val="0"/>
                <w:sz w:val="18"/>
                <w:szCs w:val="18"/>
                <w:lang w:val="en-US" w:eastAsia="zh-CN"/>
              </w:rPr>
              <w:t>按季度发放</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170A6B9">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按季度发放</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D657114">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F6486D">
            <w:pPr>
              <w:widowControl/>
              <w:spacing w:beforeLines="0" w:afterLines="0"/>
              <w:jc w:val="center"/>
              <w:rPr>
                <w:rFonts w:hint="default" w:eastAsia="仿宋_GB2312"/>
                <w:color w:val="000000"/>
                <w:kern w:val="0"/>
                <w:sz w:val="18"/>
                <w:szCs w:val="18"/>
                <w:lang w:val="en-US"/>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73138E3">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3FC18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4C072DC">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6AFEC39">
            <w:pPr>
              <w:widowControl/>
              <w:spacing w:beforeLines="0" w:afterLines="0"/>
              <w:jc w:val="left"/>
              <w:rPr>
                <w:rFonts w:hint="default" w:eastAsia="仿宋_GB2312"/>
                <w:color w:val="000000"/>
                <w:kern w:val="0"/>
                <w:sz w:val="18"/>
                <w:szCs w:val="18"/>
              </w:rPr>
            </w:pP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08EC735">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成本指标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D4C75C8">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控制在预算内</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7AE2D9A">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0E137EA">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控制在预算内</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455D1E6">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20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ED591E">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20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C9C4FC3">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5671A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0B8057A">
            <w:pPr>
              <w:widowControl/>
              <w:spacing w:beforeLines="0" w:afterLines="0"/>
              <w:jc w:val="left"/>
              <w:rPr>
                <w:rFonts w:hint="default" w:eastAsia="仿宋_GB2312"/>
                <w:color w:val="000000"/>
                <w:kern w:val="0"/>
                <w:sz w:val="21"/>
                <w:szCs w:val="24"/>
              </w:rPr>
            </w:pPr>
          </w:p>
        </w:tc>
        <w:tc>
          <w:tcPr>
            <w:tcW w:w="970" w:type="dxa"/>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4ABD313">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效益指标</w:t>
            </w:r>
          </w:p>
          <w:p w14:paraId="01211D69">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（30分）</w:t>
            </w: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E1506FB">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经济效益指标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FE2C27B">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反向促进经济发展</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BBFBE08">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经济平稳发展</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FC09E36">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经济平稳发展</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2120E7">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3DB58F0">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2773F64">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7946F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D291FCB">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343CD9DF">
            <w:pPr>
              <w:widowControl/>
              <w:spacing w:beforeLines="0" w:afterLines="0"/>
              <w:jc w:val="left"/>
              <w:rPr>
                <w:rFonts w:hint="default" w:eastAsia="仿宋_GB2312"/>
                <w:color w:val="000000"/>
                <w:kern w:val="0"/>
                <w:sz w:val="18"/>
                <w:szCs w:val="18"/>
              </w:rPr>
            </w:pP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42732F0">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社会效益指标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B024932">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补贴人群生活改善情况</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8B58F6">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有所提升</w:t>
            </w:r>
            <w:r>
              <w:rPr>
                <w:rFonts w:hint="eastAsia" w:eastAsia="仿宋_GB2312"/>
                <w:color w:val="000000"/>
                <w:kern w:val="0"/>
                <w:sz w:val="18"/>
                <w:szCs w:val="18"/>
              </w:rPr>
              <w:t>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9E61DBB">
            <w:pPr>
              <w:widowControl/>
              <w:spacing w:beforeLines="0" w:afterLines="0"/>
              <w:jc w:val="left"/>
              <w:rPr>
                <w:rFonts w:hint="default" w:eastAsia="仿宋_GB2312"/>
                <w:color w:val="000000"/>
                <w:kern w:val="0"/>
                <w:sz w:val="18"/>
                <w:szCs w:val="18"/>
                <w:lang w:val="en-US"/>
              </w:rPr>
            </w:pPr>
            <w:r>
              <w:rPr>
                <w:rFonts w:hint="eastAsia" w:eastAsia="仿宋_GB2312"/>
                <w:color w:val="000000"/>
                <w:kern w:val="0"/>
                <w:sz w:val="18"/>
                <w:szCs w:val="18"/>
                <w:lang w:val="en-US" w:eastAsia="zh-CN"/>
              </w:rPr>
              <w:t>有所提升</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94B0E8E">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C3D5360">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19516F">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2826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696532F">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7EF136B8">
            <w:pPr>
              <w:widowControl/>
              <w:spacing w:beforeLines="0" w:afterLines="0"/>
              <w:jc w:val="left"/>
              <w:rPr>
                <w:rFonts w:hint="default" w:eastAsia="仿宋_GB2312"/>
                <w:color w:val="000000"/>
                <w:kern w:val="0"/>
                <w:sz w:val="18"/>
                <w:szCs w:val="18"/>
              </w:rPr>
            </w:pP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49B5AAD1">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生态效益指标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730CD01">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生态环境改善情况</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BB11DC8">
            <w:pPr>
              <w:widowControl/>
              <w:spacing w:beforeLines="0" w:afterLines="0"/>
              <w:jc w:val="left"/>
              <w:rPr>
                <w:rFonts w:hint="eastAsia" w:eastAsia="仿宋_GB2312"/>
                <w:color w:val="000000"/>
                <w:kern w:val="0"/>
                <w:sz w:val="18"/>
                <w:szCs w:val="18"/>
                <w:lang w:val="en-US" w:eastAsia="zh-CN"/>
              </w:rPr>
            </w:pPr>
            <w:r>
              <w:rPr>
                <w:rFonts w:hint="eastAsia" w:eastAsia="仿宋_GB2312"/>
                <w:color w:val="000000"/>
                <w:kern w:val="0"/>
                <w:sz w:val="18"/>
                <w:szCs w:val="18"/>
                <w:lang w:val="en-US" w:eastAsia="zh-CN"/>
              </w:rPr>
              <w:t>有所改善</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E75863D">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有所改善</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E264711">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5</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1C8934C">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5</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7CA80D0">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1AA71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0AB6FFCC">
            <w:pPr>
              <w:widowControl/>
              <w:spacing w:beforeLines="0" w:afterLines="0"/>
              <w:jc w:val="left"/>
              <w:rPr>
                <w:rFonts w:hint="default" w:eastAsia="仿宋_GB2312"/>
                <w:color w:val="000000"/>
                <w:kern w:val="0"/>
                <w:sz w:val="21"/>
                <w:szCs w:val="24"/>
              </w:rPr>
            </w:pPr>
          </w:p>
        </w:tc>
        <w:tc>
          <w:tcPr>
            <w:tcW w:w="970"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CA7F664">
            <w:pPr>
              <w:widowControl/>
              <w:spacing w:beforeLines="0" w:afterLines="0"/>
              <w:jc w:val="left"/>
              <w:rPr>
                <w:rFonts w:hint="default" w:eastAsia="仿宋_GB2312"/>
                <w:color w:val="000000"/>
                <w:kern w:val="0"/>
                <w:sz w:val="18"/>
                <w:szCs w:val="18"/>
              </w:rPr>
            </w:pP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13D6982E">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可持续影响指标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8876A62">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实现可持续发展</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2416C58">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实现可持续发展</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8036ECC">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实现可持续发展</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E220CCE">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5</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8F9FF0C">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5</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04EE33D6">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14FE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071" w:type="dxa"/>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5B640391">
            <w:pPr>
              <w:widowControl/>
              <w:spacing w:beforeLines="0" w:afterLines="0"/>
              <w:jc w:val="left"/>
              <w:rPr>
                <w:rFonts w:hint="default" w:eastAsia="仿宋_GB2312"/>
                <w:color w:val="000000"/>
                <w:kern w:val="0"/>
                <w:sz w:val="21"/>
                <w:szCs w:val="24"/>
              </w:rPr>
            </w:pP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D42523">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满意度指标（10分）</w:t>
            </w:r>
          </w:p>
        </w:tc>
        <w:tc>
          <w:tcPr>
            <w:tcW w:w="1793"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0902D6">
            <w:pPr>
              <w:widowControl/>
              <w:spacing w:beforeLines="0" w:afterLines="0"/>
              <w:jc w:val="both"/>
              <w:rPr>
                <w:rFonts w:hint="default" w:eastAsia="仿宋_GB2312"/>
                <w:color w:val="000000"/>
                <w:kern w:val="0"/>
                <w:sz w:val="18"/>
                <w:szCs w:val="18"/>
              </w:rPr>
            </w:pPr>
            <w:r>
              <w:rPr>
                <w:rFonts w:hint="eastAsia" w:eastAsia="仿宋_GB2312"/>
                <w:color w:val="000000"/>
                <w:kern w:val="0"/>
                <w:sz w:val="18"/>
                <w:szCs w:val="18"/>
              </w:rPr>
              <w:t>服务对象满意度指标</w:t>
            </w:r>
          </w:p>
        </w:tc>
        <w:tc>
          <w:tcPr>
            <w:tcW w:w="2044"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1F8B452">
            <w:pPr>
              <w:widowControl/>
              <w:spacing w:beforeLines="0" w:afterLines="0"/>
              <w:jc w:val="left"/>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受益对象满意度</w:t>
            </w:r>
          </w:p>
        </w:tc>
        <w:tc>
          <w:tcPr>
            <w:tcW w:w="1378"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B192E18">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≥9</w:t>
            </w:r>
            <w:r>
              <w:rPr>
                <w:rFonts w:hint="eastAsia" w:eastAsia="仿宋_GB2312"/>
                <w:color w:val="000000"/>
                <w:kern w:val="0"/>
                <w:sz w:val="18"/>
                <w:szCs w:val="18"/>
                <w:lang w:val="en-US" w:eastAsia="zh-CN"/>
              </w:rPr>
              <w:t>5</w:t>
            </w:r>
            <w:r>
              <w:rPr>
                <w:rFonts w:hint="eastAsia" w:eastAsia="仿宋_GB2312"/>
                <w:color w:val="000000"/>
                <w:kern w:val="0"/>
                <w:sz w:val="18"/>
                <w:szCs w:val="18"/>
              </w:rPr>
              <w:t>%　　</w:t>
            </w:r>
          </w:p>
        </w:tc>
        <w:tc>
          <w:tcPr>
            <w:tcW w:w="132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A2E1704">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lang w:val="en-US" w:eastAsia="zh-CN"/>
              </w:rPr>
              <w:t>100%</w:t>
            </w:r>
            <w:r>
              <w:rPr>
                <w:rFonts w:hint="eastAsia" w:eastAsia="仿宋_GB2312"/>
                <w:color w:val="000000"/>
                <w:kern w:val="0"/>
                <w:sz w:val="18"/>
                <w:szCs w:val="18"/>
              </w:rPr>
              <w:t>　</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6C4374B">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3A6BD6F5">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lang w:val="en-US" w:eastAsia="zh-CN"/>
              </w:rPr>
              <w:t>10</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76E8F7E3">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r w14:paraId="2003A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78" w:type="dxa"/>
            <w:gridSpan w:val="6"/>
            <w:tcBorders>
              <w:top w:val="single" w:color="auto" w:sz="4" w:space="0"/>
              <w:left w:val="single" w:color="auto" w:sz="4" w:space="0"/>
              <w:bottom w:val="single" w:color="auto" w:sz="4" w:space="0"/>
              <w:right w:val="single" w:color="auto" w:sz="4" w:space="0"/>
              <w:tl2br w:val="nil"/>
              <w:tr2bl w:val="nil"/>
            </w:tcBorders>
            <w:noWrap w:val="0"/>
            <w:vAlign w:val="center"/>
          </w:tcPr>
          <w:p w14:paraId="2994655B">
            <w:pPr>
              <w:widowControl/>
              <w:spacing w:beforeLines="0" w:afterLines="0"/>
              <w:jc w:val="center"/>
              <w:rPr>
                <w:rFonts w:hint="default" w:eastAsia="仿宋_GB2312"/>
                <w:color w:val="000000"/>
                <w:kern w:val="0"/>
                <w:sz w:val="18"/>
                <w:szCs w:val="18"/>
              </w:rPr>
            </w:pPr>
            <w:r>
              <w:rPr>
                <w:rFonts w:hint="eastAsia" w:eastAsia="仿宋_GB2312"/>
                <w:color w:val="000000"/>
                <w:kern w:val="0"/>
                <w:sz w:val="18"/>
                <w:szCs w:val="18"/>
              </w:rPr>
              <w:t>总分</w:t>
            </w:r>
          </w:p>
        </w:tc>
        <w:tc>
          <w:tcPr>
            <w:tcW w:w="68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57F9F246">
            <w:pPr>
              <w:widowControl/>
              <w:spacing w:beforeLines="0" w:afterLines="0"/>
              <w:jc w:val="center"/>
              <w:rPr>
                <w:rFonts w:hint="default" w:eastAsia="仿宋_GB2312"/>
                <w:color w:val="000000"/>
                <w:kern w:val="0"/>
                <w:sz w:val="18"/>
                <w:szCs w:val="18"/>
              </w:rPr>
            </w:pPr>
            <w:r>
              <w:rPr>
                <w:rFonts w:hint="default" w:eastAsia="仿宋_GB2312"/>
                <w:color w:val="000000"/>
                <w:kern w:val="0"/>
                <w:sz w:val="18"/>
                <w:szCs w:val="18"/>
              </w:rPr>
              <w:t>100</w:t>
            </w:r>
          </w:p>
        </w:tc>
        <w:tc>
          <w:tcPr>
            <w:tcW w:w="970" w:type="dxa"/>
            <w:tcBorders>
              <w:top w:val="single" w:color="auto" w:sz="4" w:space="0"/>
              <w:left w:val="single" w:color="auto" w:sz="4" w:space="0"/>
              <w:bottom w:val="single" w:color="auto" w:sz="4" w:space="0"/>
              <w:right w:val="single" w:color="auto" w:sz="4" w:space="0"/>
              <w:tl2br w:val="nil"/>
              <w:tr2bl w:val="nil"/>
            </w:tcBorders>
            <w:noWrap w:val="0"/>
            <w:vAlign w:val="center"/>
          </w:tcPr>
          <w:p w14:paraId="6574D143">
            <w:pPr>
              <w:widowControl/>
              <w:spacing w:beforeLines="0" w:afterLines="0"/>
              <w:jc w:val="center"/>
              <w:rPr>
                <w:rFonts w:hint="default" w:eastAsia="仿宋_GB2312"/>
                <w:color w:val="000000"/>
                <w:kern w:val="0"/>
                <w:sz w:val="18"/>
                <w:szCs w:val="18"/>
                <w:lang w:val="en-US" w:eastAsia="zh-CN"/>
              </w:rPr>
            </w:pPr>
            <w:r>
              <w:rPr>
                <w:rFonts w:hint="eastAsia" w:eastAsia="仿宋_GB2312"/>
                <w:color w:val="000000"/>
                <w:kern w:val="0"/>
                <w:sz w:val="18"/>
                <w:szCs w:val="18"/>
                <w:lang w:val="en-US" w:eastAsia="zh-CN"/>
              </w:rPr>
              <w:t>98.58</w:t>
            </w:r>
          </w:p>
        </w:tc>
        <w:tc>
          <w:tcPr>
            <w:tcW w:w="902" w:type="dxa"/>
            <w:tcBorders>
              <w:top w:val="single" w:color="auto" w:sz="4" w:space="0"/>
              <w:left w:val="single" w:color="auto" w:sz="4" w:space="0"/>
              <w:bottom w:val="single" w:color="auto" w:sz="4" w:space="0"/>
              <w:right w:val="single" w:color="auto" w:sz="4" w:space="0"/>
              <w:tl2br w:val="nil"/>
              <w:tr2bl w:val="nil"/>
            </w:tcBorders>
            <w:noWrap w:val="0"/>
            <w:vAlign w:val="center"/>
          </w:tcPr>
          <w:p w14:paraId="22442AD5">
            <w:pPr>
              <w:widowControl/>
              <w:spacing w:beforeLines="0" w:afterLines="0"/>
              <w:jc w:val="left"/>
              <w:rPr>
                <w:rFonts w:hint="default" w:eastAsia="仿宋_GB2312"/>
                <w:color w:val="000000"/>
                <w:kern w:val="0"/>
                <w:sz w:val="18"/>
                <w:szCs w:val="18"/>
              </w:rPr>
            </w:pPr>
            <w:r>
              <w:rPr>
                <w:rFonts w:hint="eastAsia" w:eastAsia="仿宋_GB2312"/>
                <w:color w:val="000000"/>
                <w:kern w:val="0"/>
                <w:sz w:val="18"/>
                <w:szCs w:val="18"/>
              </w:rPr>
              <w:t>　</w:t>
            </w:r>
          </w:p>
        </w:tc>
      </w:tr>
    </w:tbl>
    <w:p w14:paraId="0FCEA8DE">
      <w:pPr>
        <w:spacing w:line="600" w:lineRule="exact"/>
        <w:rPr>
          <w:rFonts w:hint="eastAsia" w:ascii="仿宋" w:hAnsi="仿宋" w:eastAsia="仿宋" w:cs="仿宋"/>
          <w:kern w:val="0"/>
          <w:sz w:val="22"/>
          <w:szCs w:val="22"/>
        </w:rPr>
      </w:pPr>
    </w:p>
    <w:p w14:paraId="5F22107F">
      <w:pPr>
        <w:spacing w:line="600" w:lineRule="exact"/>
        <w:rPr>
          <w:rFonts w:hint="eastAsia" w:eastAsia="仿宋_GB2312"/>
          <w:kern w:val="0"/>
          <w:sz w:val="22"/>
          <w:szCs w:val="24"/>
          <w:lang w:val="en-US" w:eastAsia="zh-CN"/>
        </w:rPr>
      </w:pPr>
      <w:r>
        <w:rPr>
          <w:rFonts w:hint="eastAsia" w:eastAsia="仿宋_GB2312"/>
          <w:kern w:val="0"/>
          <w:sz w:val="22"/>
          <w:szCs w:val="24"/>
          <w:lang w:val="en-US" w:eastAsia="zh-CN"/>
        </w:rPr>
        <w:t>填表人：          填报日期：           联系电话：           单位负责人签字：</w:t>
      </w:r>
    </w:p>
    <w:p w14:paraId="2441F332">
      <w:pPr>
        <w:rPr>
          <w:rFonts w:hint="eastAsia" w:ascii="黑体" w:hAnsi="黑体" w:eastAsia="黑体" w:cs="黑体"/>
          <w:sz w:val="32"/>
          <w:szCs w:val="32"/>
          <w:highlight w:val="none"/>
        </w:rPr>
      </w:pPr>
    </w:p>
    <w:p w14:paraId="7E9AED53">
      <w:pPr>
        <w:rPr>
          <w:rFonts w:hint="eastAsia" w:ascii="黑体" w:hAnsi="黑体" w:eastAsia="黑体" w:cs="黑体"/>
          <w:sz w:val="32"/>
          <w:szCs w:val="32"/>
          <w:highlight w:val="none"/>
        </w:rPr>
      </w:pPr>
    </w:p>
    <w:p w14:paraId="4A359C99">
      <w:pPr>
        <w:pStyle w:val="2"/>
      </w:pPr>
    </w:p>
    <w:sectPr>
      <w:footerReference r:id="rId3" w:type="default"/>
      <w:footerReference r:id="rId4" w:type="even"/>
      <w:pgSz w:w="11906" w:h="16838"/>
      <w:pgMar w:top="1361" w:right="1588" w:bottom="1134" w:left="158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8A45A">
    <w:pPr>
      <w:pStyle w:val="3"/>
      <w:framePr w:wrap="around" w:vAnchor="text" w:hAnchor="margin" w:xAlign="outside" w:y="1"/>
      <w:rPr>
        <w:rStyle w:val="7"/>
        <w:sz w:val="24"/>
        <w:szCs w:val="24"/>
      </w:rPr>
    </w:pPr>
    <w:r>
      <w:rPr>
        <w:rStyle w:val="7"/>
        <w:rFonts w:hint="eastAsia"/>
        <w:sz w:val="24"/>
        <w:szCs w:val="24"/>
      </w:rPr>
      <w:t xml:space="preserve">— </w:t>
    </w:r>
    <w:r>
      <w:rPr>
        <w:sz w:val="24"/>
        <w:szCs w:val="24"/>
      </w:rPr>
      <w:fldChar w:fldCharType="begin"/>
    </w:r>
    <w:r>
      <w:rPr>
        <w:rStyle w:val="7"/>
        <w:sz w:val="24"/>
        <w:szCs w:val="24"/>
      </w:rPr>
      <w:instrText xml:space="preserve">PAGE  </w:instrText>
    </w:r>
    <w:r>
      <w:rPr>
        <w:sz w:val="24"/>
        <w:szCs w:val="24"/>
      </w:rPr>
      <w:fldChar w:fldCharType="separate"/>
    </w:r>
    <w:r>
      <w:rPr>
        <w:rStyle w:val="7"/>
        <w:sz w:val="24"/>
        <w:szCs w:val="24"/>
      </w:rPr>
      <w:t>1</w:t>
    </w:r>
    <w:r>
      <w:rPr>
        <w:sz w:val="24"/>
        <w:szCs w:val="24"/>
      </w:rPr>
      <w:fldChar w:fldCharType="end"/>
    </w:r>
    <w:r>
      <w:rPr>
        <w:rStyle w:val="7"/>
        <w:rFonts w:hint="eastAsia"/>
        <w:sz w:val="24"/>
        <w:szCs w:val="24"/>
      </w:rPr>
      <w:t xml:space="preserve"> —</w:t>
    </w:r>
  </w:p>
  <w:p w14:paraId="3BF3E59E">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ECEF14">
    <w:pPr>
      <w:pStyle w:val="3"/>
      <w:framePr w:wrap="around" w:vAnchor="text" w:hAnchor="margin" w:xAlign="outside" w:y="1"/>
      <w:rPr>
        <w:rStyle w:val="7"/>
      </w:rPr>
    </w:pPr>
    <w:r>
      <w:fldChar w:fldCharType="begin"/>
    </w:r>
    <w:r>
      <w:rPr>
        <w:rStyle w:val="7"/>
      </w:rPr>
      <w:instrText xml:space="preserve">PAGE  </w:instrText>
    </w:r>
    <w:r>
      <w:fldChar w:fldCharType="end"/>
    </w:r>
  </w:p>
  <w:p w14:paraId="061E4D19">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A4852B"/>
    <w:multiLevelType w:val="singleLevel"/>
    <w:tmpl w:val="D3A4852B"/>
    <w:lvl w:ilvl="0" w:tentative="0">
      <w:start w:val="3"/>
      <w:numFmt w:val="chineseCounting"/>
      <w:suff w:val="nothing"/>
      <w:lvlText w:val="%1、"/>
      <w:lvlJc w:val="left"/>
      <w:rPr>
        <w:rFonts w:hint="eastAsia"/>
      </w:rPr>
    </w:lvl>
  </w:abstractNum>
  <w:abstractNum w:abstractNumId="1">
    <w:nsid w:val="6A12FEB9"/>
    <w:multiLevelType w:val="singleLevel"/>
    <w:tmpl w:val="6A12FEB9"/>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AF7306"/>
    <w:rsid w:val="05665CA4"/>
    <w:rsid w:val="06145860"/>
    <w:rsid w:val="0A2148F3"/>
    <w:rsid w:val="0DD44150"/>
    <w:rsid w:val="14D44A77"/>
    <w:rsid w:val="17BA34D1"/>
    <w:rsid w:val="1F003FE9"/>
    <w:rsid w:val="26A11560"/>
    <w:rsid w:val="26E86180"/>
    <w:rsid w:val="28B350BC"/>
    <w:rsid w:val="2B560448"/>
    <w:rsid w:val="2BAB25D0"/>
    <w:rsid w:val="371E061B"/>
    <w:rsid w:val="3CD87A7E"/>
    <w:rsid w:val="4A796BCD"/>
    <w:rsid w:val="5B726329"/>
    <w:rsid w:val="62201DB9"/>
    <w:rsid w:val="69F55085"/>
    <w:rsid w:val="6DBD3434"/>
    <w:rsid w:val="74AF7306"/>
    <w:rsid w:val="76DE4B6E"/>
    <w:rsid w:val="780E4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样式1"/>
    <w:basedOn w:val="1"/>
    <w:qFormat/>
    <w:uiPriority w:val="0"/>
  </w:style>
  <w:style w:type="paragraph" w:styleId="3">
    <w:name w:val="footer"/>
    <w:basedOn w:val="1"/>
    <w:qFormat/>
    <w:uiPriority w:val="0"/>
    <w:pPr>
      <w:tabs>
        <w:tab w:val="center" w:pos="4153"/>
        <w:tab w:val="right" w:pos="8306"/>
      </w:tabs>
      <w:snapToGrid w:val="0"/>
      <w:jc w:val="left"/>
    </w:pPr>
    <w:rPr>
      <w:kern w:val="0"/>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page number"/>
    <w:qFormat/>
    <w:uiPriority w:val="0"/>
  </w:style>
  <w:style w:type="paragraph" w:styleId="8">
    <w:name w:val="List Paragraph"/>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2511</Words>
  <Characters>2638</Characters>
  <Lines>0</Lines>
  <Paragraphs>0</Paragraphs>
  <TotalTime>4</TotalTime>
  <ScaleCrop>false</ScaleCrop>
  <LinksUpToDate>false</LinksUpToDate>
  <CharactersWithSpaces>2659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2025-05-15T02:40:00Z</dcterms:created>
  <dc:creator>J</dc:creator>
  <cp:lastModifiedBy>J</cp:lastModifiedBy>
  <cp:lastPrinted>2025-06-11T07:49:00Z</cp:lastPrinted>
  <dcterms:modified xsi:type="dcterms:W3CDTF">2025-09-24T03:14:53Z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F54E11D89E504382A5BB5DE1F00148C3_13</vt:lpwstr>
  </property>
  <property fmtid="{D5CDD505-2E9C-101B-9397-08002B2CF9AE}" pid="4" name="KSOTemplateDocerSaveRecord">
    <vt:lpwstr>eyJoZGlkIjoiMDAxYjQ4MTdjZWFjNWUzMjExNTI1ZGEyODRkOGU1NGMiLCJ1c2VySWQiOiI1OTIwMDg3MzMifQ==</vt:lpwstr>
  </property>
</Properties>
</file>