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0E43D">
      <w:pPr>
        <w:jc w:val="center"/>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202</w:t>
      </w:r>
      <w:r>
        <w:rPr>
          <w:rFonts w:hint="eastAsia" w:ascii="方正小标宋简体" w:hAnsi="方正小标宋简体" w:eastAsia="方正小标宋简体" w:cs="方正小标宋简体"/>
          <w:kern w:val="0"/>
          <w:sz w:val="44"/>
          <w:szCs w:val="44"/>
          <w:highlight w:val="none"/>
          <w:lang w:val="en-US" w:eastAsia="zh-CN"/>
        </w:rPr>
        <w:t>4</w:t>
      </w:r>
      <w:r>
        <w:rPr>
          <w:rFonts w:hint="eastAsia" w:ascii="方正小标宋简体" w:hAnsi="方正小标宋简体" w:eastAsia="方正小标宋简体" w:cs="方正小标宋简体"/>
          <w:kern w:val="0"/>
          <w:sz w:val="44"/>
          <w:szCs w:val="44"/>
          <w:highlight w:val="none"/>
        </w:rPr>
        <w:t>年度</w:t>
      </w:r>
      <w:r>
        <w:rPr>
          <w:rFonts w:hint="eastAsia" w:ascii="方正小标宋简体" w:hAnsi="方正小标宋简体" w:eastAsia="方正小标宋简体" w:cs="方正小标宋简体"/>
          <w:kern w:val="0"/>
          <w:sz w:val="44"/>
          <w:szCs w:val="44"/>
          <w:highlight w:val="none"/>
          <w:lang w:eastAsia="zh-CN"/>
        </w:rPr>
        <w:t>岳阳市信访局</w:t>
      </w:r>
      <w:r>
        <w:rPr>
          <w:rFonts w:hint="eastAsia" w:ascii="方正小标宋简体" w:hAnsi="方正小标宋简体" w:eastAsia="方正小标宋简体" w:cs="方正小标宋简体"/>
          <w:kern w:val="0"/>
          <w:sz w:val="44"/>
          <w:szCs w:val="44"/>
          <w:highlight w:val="none"/>
        </w:rPr>
        <w:t>整体支出</w:t>
      </w:r>
    </w:p>
    <w:p w14:paraId="6FEE12B5">
      <w:pPr>
        <w:jc w:val="center"/>
        <w:rPr>
          <w:rFonts w:hint="eastAsia" w:ascii="方正小标宋简体" w:hAnsi="方正小标宋简体" w:eastAsia="方正小标宋简体" w:cs="方正小标宋简体"/>
          <w:kern w:val="0"/>
          <w:sz w:val="44"/>
          <w:szCs w:val="44"/>
          <w:highlight w:val="none"/>
        </w:rPr>
      </w:pPr>
      <w:bookmarkStart w:id="0" w:name="_GoBack"/>
      <w:r>
        <w:rPr>
          <w:rFonts w:hint="eastAsia" w:ascii="方正小标宋简体" w:hAnsi="方正小标宋简体" w:eastAsia="方正小标宋简体" w:cs="方正小标宋简体"/>
          <w:kern w:val="0"/>
          <w:sz w:val="44"/>
          <w:szCs w:val="44"/>
          <w:highlight w:val="none"/>
        </w:rPr>
        <w:t>绩效自评报告</w:t>
      </w:r>
    </w:p>
    <w:bookmarkEnd w:id="0"/>
    <w:p w14:paraId="13E5C1B6">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根据《</w:t>
      </w:r>
      <w:r>
        <w:rPr>
          <w:rFonts w:hint="eastAsia" w:ascii="Times New Roman" w:hAnsi="Times New Roman" w:eastAsia="仿宋_GB2312" w:cs="Times New Roman"/>
          <w:kern w:val="0"/>
          <w:sz w:val="32"/>
          <w:szCs w:val="32"/>
          <w:highlight w:val="none"/>
          <w:lang w:eastAsia="zh-CN"/>
        </w:rPr>
        <w:t>岳阳市财政局</w:t>
      </w:r>
      <w:r>
        <w:rPr>
          <w:rFonts w:hint="default" w:ascii="Times New Roman" w:hAnsi="Times New Roman" w:eastAsia="仿宋_GB2312" w:cs="Times New Roman"/>
          <w:kern w:val="0"/>
          <w:sz w:val="32"/>
          <w:szCs w:val="32"/>
          <w:highlight w:val="none"/>
        </w:rPr>
        <w:t>关于开展202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w:t>
      </w:r>
      <w:r>
        <w:rPr>
          <w:rFonts w:hint="eastAsia" w:ascii="Times New Roman" w:hAnsi="Times New Roman" w:eastAsia="仿宋_GB2312" w:cs="Times New Roman"/>
          <w:kern w:val="0"/>
          <w:sz w:val="32"/>
          <w:szCs w:val="32"/>
          <w:highlight w:val="none"/>
          <w:lang w:eastAsia="zh-CN"/>
        </w:rPr>
        <w:t>市</w:t>
      </w:r>
      <w:r>
        <w:rPr>
          <w:rFonts w:hint="default" w:ascii="Times New Roman" w:hAnsi="Times New Roman" w:eastAsia="仿宋_GB2312" w:cs="Times New Roman"/>
          <w:kern w:val="0"/>
          <w:sz w:val="32"/>
          <w:szCs w:val="32"/>
          <w:highlight w:val="none"/>
        </w:rPr>
        <w:t>级预算</w:t>
      </w:r>
      <w:r>
        <w:rPr>
          <w:rFonts w:hint="eastAsia" w:ascii="Times New Roman" w:hAnsi="Times New Roman" w:eastAsia="仿宋_GB2312" w:cs="Times New Roman"/>
          <w:kern w:val="0"/>
          <w:sz w:val="32"/>
          <w:szCs w:val="32"/>
          <w:highlight w:val="none"/>
          <w:lang w:eastAsia="zh-CN"/>
        </w:rPr>
        <w:t>支出</w:t>
      </w:r>
      <w:r>
        <w:rPr>
          <w:rFonts w:hint="default" w:ascii="Times New Roman" w:hAnsi="Times New Roman" w:eastAsia="仿宋_GB2312" w:cs="Times New Roman"/>
          <w:kern w:val="0"/>
          <w:sz w:val="32"/>
          <w:szCs w:val="32"/>
          <w:highlight w:val="none"/>
        </w:rPr>
        <w:t>绩效自评</w:t>
      </w:r>
      <w:r>
        <w:rPr>
          <w:rFonts w:hint="eastAsia" w:ascii="Times New Roman" w:hAnsi="Times New Roman" w:eastAsia="仿宋_GB2312" w:cs="Times New Roman"/>
          <w:kern w:val="0"/>
          <w:sz w:val="32"/>
          <w:szCs w:val="32"/>
          <w:highlight w:val="none"/>
          <w:lang w:eastAsia="zh-CN"/>
        </w:rPr>
        <w:t>工作</w:t>
      </w:r>
      <w:r>
        <w:rPr>
          <w:rFonts w:hint="default" w:ascii="Times New Roman" w:hAnsi="Times New Roman" w:eastAsia="仿宋_GB2312" w:cs="Times New Roman"/>
          <w:kern w:val="0"/>
          <w:sz w:val="32"/>
          <w:szCs w:val="32"/>
          <w:highlight w:val="none"/>
        </w:rPr>
        <w:t>的通知》（</w:t>
      </w:r>
      <w:r>
        <w:rPr>
          <w:rFonts w:hint="eastAsia" w:ascii="Times New Roman" w:hAnsi="Times New Roman" w:eastAsia="仿宋_GB2312" w:cs="Times New Roman"/>
          <w:kern w:val="0"/>
          <w:sz w:val="32"/>
          <w:szCs w:val="32"/>
          <w:highlight w:val="none"/>
          <w:lang w:eastAsia="zh-CN"/>
        </w:rPr>
        <w:t>岳财函</w:t>
      </w:r>
      <w:r>
        <w:rPr>
          <w:rFonts w:hint="default" w:ascii="Times New Roman" w:hAnsi="Times New Roman" w:eastAsia="仿宋_GB2312" w:cs="Times New Roman"/>
          <w:kern w:val="0"/>
          <w:sz w:val="32"/>
          <w:szCs w:val="32"/>
          <w:highlight w:val="none"/>
        </w:rPr>
        <w:t>〔202</w:t>
      </w:r>
      <w:r>
        <w:rPr>
          <w:rFonts w:hint="eastAsia" w:ascii="Times New Roman" w:hAnsi="Times New Roman" w:eastAsia="仿宋_GB2312" w:cs="Times New Roman"/>
          <w:kern w:val="0"/>
          <w:sz w:val="32"/>
          <w:szCs w:val="32"/>
          <w:highlight w:val="none"/>
          <w:lang w:val="en-US" w:eastAsia="zh-CN"/>
        </w:rPr>
        <w:t>5</w:t>
      </w:r>
      <w:r>
        <w:rPr>
          <w:rFonts w:hint="default"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48</w:t>
      </w:r>
      <w:r>
        <w:rPr>
          <w:rFonts w:hint="default" w:ascii="Times New Roman" w:hAnsi="Times New Roman" w:eastAsia="仿宋_GB2312" w:cs="Times New Roman"/>
          <w:kern w:val="0"/>
          <w:sz w:val="32"/>
          <w:szCs w:val="32"/>
          <w:highlight w:val="none"/>
        </w:rPr>
        <w:t>号）等文件精神，进一步规范资金管理，强化绩效意识和支出责任，建立单位自评、部门评价和财政评价的整体评价体系，提高部门预算绩效管理的整体水平。我局党组高度重视，认真组织，按时完成了整体支出绩效自评工作。通过近年来持续开展的绩效自评工作，我局</w:t>
      </w:r>
      <w:r>
        <w:rPr>
          <w:rFonts w:hint="eastAsia" w:ascii="Times New Roman" w:hAnsi="Times New Roman" w:eastAsia="仿宋_GB2312" w:cs="Times New Roman"/>
          <w:kern w:val="0"/>
          <w:sz w:val="32"/>
          <w:szCs w:val="32"/>
          <w:highlight w:val="none"/>
          <w:lang w:eastAsia="zh-CN"/>
        </w:rPr>
        <w:t>各科</w:t>
      </w:r>
      <w:r>
        <w:rPr>
          <w:rFonts w:hint="default" w:ascii="Times New Roman" w:hAnsi="Times New Roman" w:eastAsia="仿宋_GB2312" w:cs="Times New Roman"/>
          <w:kern w:val="0"/>
          <w:sz w:val="32"/>
          <w:szCs w:val="32"/>
          <w:highlight w:val="none"/>
        </w:rPr>
        <w:t>室绩效</w:t>
      </w:r>
      <w:r>
        <w:rPr>
          <w:rFonts w:hint="eastAsia" w:ascii="Times New Roman" w:hAnsi="Times New Roman" w:eastAsia="仿宋_GB2312" w:cs="Times New Roman"/>
          <w:kern w:val="0"/>
          <w:sz w:val="32"/>
          <w:szCs w:val="32"/>
          <w:highlight w:val="none"/>
          <w:lang w:eastAsia="zh-CN"/>
        </w:rPr>
        <w:t>意识</w:t>
      </w:r>
      <w:r>
        <w:rPr>
          <w:rFonts w:hint="default" w:ascii="Times New Roman" w:hAnsi="Times New Roman" w:eastAsia="仿宋_GB2312" w:cs="Times New Roman"/>
          <w:kern w:val="0"/>
          <w:sz w:val="32"/>
          <w:szCs w:val="32"/>
          <w:highlight w:val="none"/>
        </w:rPr>
        <w:t>和责任意识进一步加强，财政资金管理逐步规范，财政资金的配置效率和使用效益逐年提高。现将202</w:t>
      </w:r>
      <w:r>
        <w:rPr>
          <w:rFonts w:hint="eastAsia" w:ascii="Times New Roman" w:hAnsi="Times New Roman" w:eastAsia="仿宋_GB2312" w:cs="Times New Roman"/>
          <w:kern w:val="0"/>
          <w:sz w:val="32"/>
          <w:szCs w:val="32"/>
          <w:highlight w:val="none"/>
          <w:lang w:val="en-US" w:eastAsia="zh-CN"/>
        </w:rPr>
        <w:t>4</w:t>
      </w:r>
      <w:r>
        <w:rPr>
          <w:rFonts w:hint="default" w:ascii="Times New Roman" w:hAnsi="Times New Roman" w:eastAsia="仿宋_GB2312" w:cs="Times New Roman"/>
          <w:kern w:val="0"/>
          <w:sz w:val="32"/>
          <w:szCs w:val="32"/>
          <w:highlight w:val="none"/>
        </w:rPr>
        <w:t>年度部门整体支出绩效自评情况报告如下：</w:t>
      </w:r>
    </w:p>
    <w:p w14:paraId="0B0BAFF2">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部门基本情况</w:t>
      </w:r>
    </w:p>
    <w:p w14:paraId="1D69FBAA">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楷体" w:hAnsi="楷体" w:eastAsia="楷体" w:cs="楷体"/>
          <w:color w:val="auto"/>
          <w:kern w:val="0"/>
          <w:sz w:val="32"/>
          <w:szCs w:val="32"/>
          <w:lang w:val="en-US" w:eastAsia="zh-CN" w:bidi="ar-SA"/>
        </w:rPr>
      </w:pPr>
      <w:r>
        <w:rPr>
          <w:rFonts w:hint="eastAsia" w:ascii="楷体" w:hAnsi="楷体" w:eastAsia="楷体" w:cs="楷体"/>
          <w:color w:val="auto"/>
          <w:kern w:val="0"/>
          <w:sz w:val="32"/>
          <w:szCs w:val="32"/>
          <w:lang w:val="en-US" w:eastAsia="zh-CN" w:bidi="ar-SA"/>
        </w:rPr>
        <w:t>（一）部门主要职责</w:t>
      </w:r>
    </w:p>
    <w:p w14:paraId="4C0975B2">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（1）负责处理人民群众给市委、市政府及其领导同志的来信，接待处理群众来访，受理处理网络信访，为领导同志接待上访群众做好组织服务工作。</w:t>
      </w:r>
    </w:p>
    <w:p w14:paraId="62FD3D46">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（2）承办中央、省和市委、市政府交办的信访事项，向县市区、市直部门和中央、省驻岳单位交办信访事项，督促检查处理落实情况。</w:t>
      </w:r>
    </w:p>
    <w:p w14:paraId="70967E30">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（3）综合、反映人民群众在信访中提出的重要意见、建议和问题，开展调查研究，为市委、市政府提供信访信息。</w:t>
      </w:r>
    </w:p>
    <w:p w14:paraId="09F523E0">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（4）协同有关部门处理跨地区、跨部门的重大信访问题，协调处理群众到市赴省进京上访，协调全市各级党政机关的信访工作。</w:t>
      </w:r>
    </w:p>
    <w:p w14:paraId="1B8B3A4A">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（5）研究、起草有关信访工作的政策规定;开展信访工作宣传和调研；指导全市信访工作业务，总结推广信访工作经验，提出加强和改进信访工作的意见。</w:t>
      </w:r>
    </w:p>
    <w:p w14:paraId="67AE58F1">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（6）掌握全市信访工作队伍建设情况，提出加强信访队伍建设的措施，对信访工作中失职、渎职行为提出处理建议，组织信访干部培训，指导信访部门办公自动化建设。</w:t>
      </w:r>
    </w:p>
    <w:p w14:paraId="0FFA0813">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（7）承办市委、市政府交办的其他事项。</w:t>
      </w:r>
    </w:p>
    <w:p w14:paraId="32A7E623">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楷体" w:hAnsi="楷体" w:eastAsia="楷体" w:cs="楷体"/>
          <w:color w:val="auto"/>
          <w:kern w:val="0"/>
          <w:sz w:val="32"/>
          <w:szCs w:val="32"/>
          <w:lang w:val="en-US" w:eastAsia="zh-CN" w:bidi="ar-SA"/>
        </w:rPr>
      </w:pPr>
      <w:r>
        <w:rPr>
          <w:rFonts w:hint="eastAsia" w:ascii="楷体" w:hAnsi="楷体" w:eastAsia="楷体" w:cs="楷体"/>
          <w:color w:val="auto"/>
          <w:kern w:val="0"/>
          <w:sz w:val="32"/>
          <w:szCs w:val="32"/>
          <w:lang w:val="en-US" w:eastAsia="zh-CN" w:bidi="ar-SA"/>
        </w:rPr>
        <w:t>（二）部门基本情况</w:t>
      </w:r>
    </w:p>
    <w:p w14:paraId="26C5BA81">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仿宋_GB2312" w:hAnsi="仿宋_GB2312" w:eastAsia="仿宋_GB2312" w:cs="仿宋_GB2312"/>
          <w:color w:val="auto"/>
          <w:kern w:val="0"/>
          <w:sz w:val="32"/>
          <w:szCs w:val="32"/>
          <w:lang w:val="en-US" w:eastAsia="zh-CN" w:bidi="ar-SA"/>
        </w:rPr>
      </w:pPr>
      <w:r>
        <w:rPr>
          <w:rFonts w:ascii="仿宋_GB2312" w:hAnsi="宋体" w:eastAsia="仿宋_GB2312" w:cs="仿宋_GB2312"/>
          <w:i w:val="0"/>
          <w:iCs w:val="0"/>
          <w:caps w:val="0"/>
          <w:color w:val="222222"/>
          <w:spacing w:val="0"/>
          <w:kern w:val="0"/>
          <w:sz w:val="32"/>
          <w:szCs w:val="32"/>
          <w:shd w:val="clear" w:fill="FFFFFF"/>
        </w:rPr>
        <w:t>根据市委编办核定:市信访局内设科室9个，分别是办公室、综合调研科、网络信访和办信科、接访一科、接访二科、协调督查科、政策法规科，以及2个驻外科室驻京维稳科（承担岳阳市驻京维稳劝返工作职责）和驻长沙维稳劝返科（承担岳阳市驻长维稳劝返工作职责）。另有1个下属事业单位市人民来访接待中心。</w:t>
      </w:r>
    </w:p>
    <w:p w14:paraId="29A065F8">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本年度我单位在职人数为28人，退休人数11人。</w:t>
      </w:r>
    </w:p>
    <w:p w14:paraId="19309B8D">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default" w:ascii="仿宋_GB2312" w:hAnsi="仿宋_GB2312" w:eastAsia="仿宋_GB2312" w:cs="仿宋_GB2312"/>
          <w:color w:val="auto"/>
          <w:kern w:val="0"/>
          <w:sz w:val="32"/>
          <w:szCs w:val="32"/>
          <w:lang w:val="en-US" w:eastAsia="zh-CN" w:bidi="ar-SA"/>
        </w:rPr>
        <w:t>公务车辆编制</w:t>
      </w:r>
      <w:r>
        <w:rPr>
          <w:rFonts w:hint="eastAsia" w:ascii="仿宋_GB2312" w:hAnsi="仿宋_GB2312" w:eastAsia="仿宋_GB2312" w:cs="仿宋_GB2312"/>
          <w:color w:val="auto"/>
          <w:kern w:val="0"/>
          <w:sz w:val="32"/>
          <w:szCs w:val="32"/>
          <w:lang w:val="en-US" w:eastAsia="zh-CN" w:bidi="ar-SA"/>
        </w:rPr>
        <w:t>1</w:t>
      </w:r>
      <w:r>
        <w:rPr>
          <w:rFonts w:hint="default" w:ascii="仿宋_GB2312" w:hAnsi="仿宋_GB2312" w:eastAsia="仿宋_GB2312" w:cs="仿宋_GB2312"/>
          <w:color w:val="auto"/>
          <w:kern w:val="0"/>
          <w:sz w:val="32"/>
          <w:szCs w:val="32"/>
          <w:lang w:val="en-US" w:eastAsia="zh-CN" w:bidi="ar-SA"/>
        </w:rPr>
        <w:t>辆</w:t>
      </w:r>
      <w:r>
        <w:rPr>
          <w:rFonts w:hint="eastAsia" w:ascii="仿宋_GB2312" w:hAnsi="仿宋_GB2312" w:eastAsia="仿宋_GB2312" w:cs="仿宋_GB2312"/>
          <w:color w:val="auto"/>
          <w:kern w:val="0"/>
          <w:sz w:val="32"/>
          <w:szCs w:val="32"/>
          <w:lang w:val="en-US" w:eastAsia="zh-CN" w:bidi="ar-SA"/>
        </w:rPr>
        <w:t>。</w:t>
      </w:r>
    </w:p>
    <w:p w14:paraId="2D7C513A">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楷体" w:hAnsi="楷体" w:eastAsia="楷体" w:cs="楷体"/>
          <w:color w:val="auto"/>
          <w:kern w:val="0"/>
          <w:sz w:val="32"/>
          <w:szCs w:val="32"/>
          <w:lang w:val="en-US" w:eastAsia="zh-CN" w:bidi="ar-SA"/>
        </w:rPr>
      </w:pPr>
      <w:r>
        <w:rPr>
          <w:rFonts w:hint="eastAsia" w:ascii="楷体" w:hAnsi="楷体" w:eastAsia="楷体" w:cs="楷体"/>
          <w:color w:val="auto"/>
          <w:kern w:val="0"/>
          <w:sz w:val="32"/>
          <w:szCs w:val="32"/>
          <w:lang w:val="en-US" w:eastAsia="zh-CN" w:bidi="ar-SA"/>
        </w:rPr>
        <w:t>（三）部门整体经费收入预决算执行情况</w:t>
      </w:r>
    </w:p>
    <w:p w14:paraId="7D568226">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经批复，我局2024年度整体支出年初预算649.24万元，收入来源为经费拨款，其中基本支出</w:t>
      </w:r>
      <w:r>
        <w:rPr>
          <w:rFonts w:ascii="仿宋" w:hAnsi="仿宋" w:eastAsia="仿宋" w:cs="仿宋"/>
          <w:i w:val="0"/>
          <w:iCs w:val="0"/>
          <w:caps w:val="0"/>
          <w:color w:val="000000"/>
          <w:spacing w:val="0"/>
          <w:kern w:val="0"/>
          <w:sz w:val="32"/>
          <w:szCs w:val="32"/>
          <w:shd w:val="clear" w:fill="FFFFFF"/>
        </w:rPr>
        <w:t>545.65</w:t>
      </w:r>
      <w:r>
        <w:rPr>
          <w:rFonts w:hint="eastAsia" w:ascii="仿宋_GB2312" w:hAnsi="仿宋_GB2312" w:eastAsia="仿宋_GB2312" w:cs="仿宋_GB2312"/>
          <w:color w:val="auto"/>
          <w:kern w:val="0"/>
          <w:sz w:val="32"/>
          <w:szCs w:val="32"/>
          <w:lang w:val="en-US" w:eastAsia="zh-CN" w:bidi="ar-SA"/>
        </w:rPr>
        <w:t>万元，项目支出</w:t>
      </w:r>
      <w:r>
        <w:rPr>
          <w:rFonts w:ascii="仿宋" w:hAnsi="仿宋" w:eastAsia="仿宋" w:cs="仿宋"/>
          <w:i w:val="0"/>
          <w:iCs w:val="0"/>
          <w:caps w:val="0"/>
          <w:color w:val="000000"/>
          <w:spacing w:val="0"/>
          <w:kern w:val="0"/>
          <w:sz w:val="32"/>
          <w:szCs w:val="32"/>
          <w:shd w:val="clear" w:fill="FFFFFF"/>
        </w:rPr>
        <w:t>103.59</w:t>
      </w:r>
      <w:r>
        <w:rPr>
          <w:rFonts w:hint="eastAsia" w:ascii="仿宋_GB2312" w:hAnsi="仿宋_GB2312" w:eastAsia="仿宋_GB2312" w:cs="仿宋_GB2312"/>
          <w:color w:val="auto"/>
          <w:kern w:val="0"/>
          <w:sz w:val="32"/>
          <w:szCs w:val="32"/>
          <w:lang w:val="en-US" w:eastAsia="zh-CN" w:bidi="ar-SA"/>
        </w:rPr>
        <w:t>万元。</w:t>
      </w:r>
    </w:p>
    <w:p w14:paraId="0A9ECAE6">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本年决算预算收入962.34万元，本年决算收入较预算收入增加313.1万元，</w:t>
      </w:r>
      <w:r>
        <w:rPr>
          <w:rFonts w:ascii="仿宋_GB2312" w:hAnsi="宋体" w:eastAsia="仿宋_GB2312" w:cs="仿宋_GB2312"/>
          <w:color w:val="000000"/>
          <w:kern w:val="0"/>
          <w:sz w:val="31"/>
          <w:szCs w:val="31"/>
          <w:lang w:val="en-US" w:eastAsia="zh-CN" w:bidi="ar"/>
        </w:rPr>
        <w:t>为本年追加财政资金和上年度结转和结余资金</w:t>
      </w:r>
      <w:r>
        <w:rPr>
          <w:rFonts w:hint="eastAsia" w:ascii="仿宋_GB2312" w:hAnsi="宋体" w:eastAsia="仿宋_GB2312" w:cs="仿宋_GB2312"/>
          <w:color w:val="000000"/>
          <w:kern w:val="0"/>
          <w:sz w:val="31"/>
          <w:szCs w:val="31"/>
          <w:lang w:val="en-US" w:eastAsia="zh-CN" w:bidi="ar"/>
        </w:rPr>
        <w:t>，</w:t>
      </w:r>
      <w:r>
        <w:rPr>
          <w:rFonts w:hint="eastAsia" w:ascii="仿宋_GB2312" w:hAnsi="仿宋_GB2312" w:eastAsia="仿宋_GB2312" w:cs="仿宋_GB2312"/>
          <w:color w:val="auto"/>
          <w:kern w:val="0"/>
          <w:sz w:val="32"/>
          <w:szCs w:val="32"/>
          <w:lang w:val="en-US" w:eastAsia="zh-CN" w:bidi="ar-SA"/>
        </w:rPr>
        <w:t>非本级财政拨款收入224.62万元，故本年决算收入为1186.96万元，另上年度</w:t>
      </w:r>
      <w:r>
        <w:rPr>
          <w:rFonts w:hint="eastAsia" w:ascii="仿宋_GB2312" w:hAnsi="宋体" w:eastAsia="仿宋_GB2312" w:cs="仿宋_GB2312"/>
          <w:color w:val="000000"/>
          <w:kern w:val="0"/>
          <w:sz w:val="31"/>
          <w:szCs w:val="31"/>
          <w:lang w:val="en-US" w:eastAsia="zh-CN" w:bidi="ar"/>
        </w:rPr>
        <w:t>非财政拨款结余结转59.28万元。</w:t>
      </w:r>
    </w:p>
    <w:p w14:paraId="04488C43">
      <w:pPr>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一般公共预算支出情况</w:t>
      </w:r>
    </w:p>
    <w:p w14:paraId="05DFA7C2">
      <w:pPr>
        <w:keepNext w:val="0"/>
        <w:keepLines w:val="0"/>
        <w:pageBreakBefore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kern w:val="0"/>
          <w:sz w:val="32"/>
          <w:szCs w:val="32"/>
          <w:highlight w:val="none"/>
        </w:rPr>
      </w:pPr>
      <w:r>
        <w:rPr>
          <w:rFonts w:hint="eastAsia" w:ascii="仿宋_GB2312" w:hAnsi="仿宋_GB2312" w:eastAsia="仿宋_GB2312" w:cs="仿宋_GB2312"/>
          <w:color w:val="auto"/>
          <w:kern w:val="0"/>
          <w:sz w:val="32"/>
          <w:szCs w:val="32"/>
          <w:lang w:val="en-US" w:eastAsia="zh-CN" w:bidi="ar-SA"/>
        </w:rPr>
        <w:t>我局整体支出预算资金均为一般公共预算资金，无政府性基金预算资金、国有资本经营预算资金、社会保险基金预算资金。</w:t>
      </w:r>
    </w:p>
    <w:p w14:paraId="7A2C0EFB">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楷体" w:hAnsi="楷体" w:eastAsia="楷体" w:cs="楷体"/>
          <w:color w:val="auto"/>
          <w:kern w:val="0"/>
          <w:sz w:val="32"/>
          <w:szCs w:val="32"/>
          <w:lang w:val="en-US" w:eastAsia="zh-CN" w:bidi="ar-SA"/>
        </w:rPr>
      </w:pPr>
      <w:r>
        <w:rPr>
          <w:rFonts w:hint="eastAsia" w:ascii="楷体" w:hAnsi="楷体" w:eastAsia="楷体" w:cs="楷体"/>
          <w:color w:val="auto"/>
          <w:kern w:val="0"/>
          <w:sz w:val="32"/>
          <w:szCs w:val="32"/>
          <w:lang w:val="en-US" w:eastAsia="zh-CN" w:bidi="ar-SA"/>
        </w:rPr>
        <w:t>（一）基本支出情况</w:t>
      </w:r>
    </w:p>
    <w:p w14:paraId="3CFBEFA9">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我单位本年度一般公共预算财政拨款支出为962.34万元，其中基本支出为586.11万元，占支出总额的60.9%。基本支出中人员经费支出494.43万元，占比84.36%；公用经费支出91.68万元，占比15.64%。</w:t>
      </w:r>
    </w:p>
    <w:p w14:paraId="52C1097E">
      <w:pPr>
        <w:keepNext w:val="0"/>
        <w:keepLines w:val="0"/>
        <w:pageBreakBefore w:val="0"/>
        <w:widowControl/>
        <w:numPr>
          <w:ilvl w:val="0"/>
          <w:numId w:val="2"/>
        </w:numPr>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楷体" w:hAnsi="楷体" w:eastAsia="楷体" w:cs="楷体"/>
          <w:color w:val="auto"/>
          <w:kern w:val="0"/>
          <w:sz w:val="32"/>
          <w:szCs w:val="32"/>
          <w:lang w:val="en-US" w:eastAsia="zh-CN" w:bidi="ar-SA"/>
        </w:rPr>
      </w:pPr>
      <w:r>
        <w:rPr>
          <w:rFonts w:hint="eastAsia" w:ascii="楷体" w:hAnsi="楷体" w:eastAsia="楷体" w:cs="楷体"/>
          <w:color w:val="auto"/>
          <w:kern w:val="0"/>
          <w:sz w:val="32"/>
          <w:szCs w:val="32"/>
          <w:lang w:val="en-US" w:eastAsia="zh-CN" w:bidi="ar-SA"/>
        </w:rPr>
        <w:t>项目支出情况</w:t>
      </w:r>
    </w:p>
    <w:p w14:paraId="543143B3">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default" w:ascii="仿宋_GB2312" w:hAnsi="仿宋_GB2312" w:eastAsia="仿宋_GB2312" w:cs="仿宋_GB2312"/>
          <w:color w:val="auto"/>
          <w:kern w:val="0"/>
          <w:sz w:val="32"/>
          <w:szCs w:val="32"/>
          <w:lang w:val="en-US" w:eastAsia="zh-CN" w:bidi="ar-SA"/>
        </w:rPr>
      </w:pPr>
      <w:r>
        <w:rPr>
          <w:rFonts w:hint="default" w:ascii="仿宋_GB2312" w:hAnsi="仿宋_GB2312" w:eastAsia="仿宋_GB2312" w:cs="仿宋_GB2312"/>
          <w:color w:val="auto"/>
          <w:kern w:val="0"/>
          <w:sz w:val="32"/>
          <w:szCs w:val="32"/>
          <w:lang w:val="en-US" w:eastAsia="zh-CN" w:bidi="ar-SA"/>
        </w:rPr>
        <w:t>202</w:t>
      </w:r>
      <w:r>
        <w:rPr>
          <w:rFonts w:hint="eastAsia" w:ascii="仿宋_GB2312" w:hAnsi="仿宋_GB2312" w:eastAsia="仿宋_GB2312" w:cs="仿宋_GB2312"/>
          <w:color w:val="auto"/>
          <w:kern w:val="0"/>
          <w:sz w:val="32"/>
          <w:szCs w:val="32"/>
          <w:lang w:val="en-US" w:eastAsia="zh-CN" w:bidi="ar-SA"/>
        </w:rPr>
        <w:t>4</w:t>
      </w:r>
      <w:r>
        <w:rPr>
          <w:rFonts w:hint="default" w:ascii="仿宋_GB2312" w:hAnsi="仿宋_GB2312" w:eastAsia="仿宋_GB2312" w:cs="仿宋_GB2312"/>
          <w:color w:val="auto"/>
          <w:kern w:val="0"/>
          <w:sz w:val="32"/>
          <w:szCs w:val="32"/>
          <w:lang w:val="en-US" w:eastAsia="zh-CN" w:bidi="ar-SA"/>
        </w:rPr>
        <w:t>年度我</w:t>
      </w:r>
      <w:r>
        <w:rPr>
          <w:rFonts w:hint="eastAsia" w:ascii="仿宋_GB2312" w:hAnsi="仿宋_GB2312" w:eastAsia="仿宋_GB2312" w:cs="仿宋_GB2312"/>
          <w:color w:val="auto"/>
          <w:kern w:val="0"/>
          <w:sz w:val="32"/>
          <w:szCs w:val="32"/>
          <w:lang w:val="en-US" w:eastAsia="zh-CN" w:bidi="ar-SA"/>
        </w:rPr>
        <w:t>单位</w:t>
      </w:r>
      <w:r>
        <w:rPr>
          <w:rFonts w:hint="default" w:ascii="仿宋_GB2312" w:hAnsi="仿宋_GB2312" w:eastAsia="仿宋_GB2312" w:cs="仿宋_GB2312"/>
          <w:color w:val="auto"/>
          <w:kern w:val="0"/>
          <w:sz w:val="32"/>
          <w:szCs w:val="32"/>
          <w:lang w:val="en-US" w:eastAsia="zh-CN" w:bidi="ar-SA"/>
        </w:rPr>
        <w:t>项目支出376</w:t>
      </w:r>
      <w:r>
        <w:rPr>
          <w:rFonts w:hint="eastAsia" w:ascii="仿宋_GB2312" w:hAnsi="仿宋_GB2312" w:eastAsia="仿宋_GB2312" w:cs="仿宋_GB2312"/>
          <w:color w:val="auto"/>
          <w:kern w:val="0"/>
          <w:sz w:val="32"/>
          <w:szCs w:val="32"/>
          <w:lang w:val="en-US" w:eastAsia="zh-CN" w:bidi="ar-SA"/>
        </w:rPr>
        <w:t>.</w:t>
      </w:r>
      <w:r>
        <w:rPr>
          <w:rFonts w:hint="default" w:ascii="仿宋_GB2312" w:hAnsi="仿宋_GB2312" w:eastAsia="仿宋_GB2312" w:cs="仿宋_GB2312"/>
          <w:color w:val="auto"/>
          <w:kern w:val="0"/>
          <w:sz w:val="32"/>
          <w:szCs w:val="32"/>
          <w:lang w:val="en-US" w:eastAsia="zh-CN" w:bidi="ar-SA"/>
        </w:rPr>
        <w:t>23万元，</w:t>
      </w:r>
      <w:r>
        <w:rPr>
          <w:rFonts w:hint="eastAsia" w:ascii="仿宋_GB2312" w:hAnsi="仿宋_GB2312" w:eastAsia="仿宋_GB2312" w:cs="仿宋_GB2312"/>
          <w:color w:val="auto"/>
          <w:kern w:val="0"/>
          <w:sz w:val="32"/>
          <w:szCs w:val="32"/>
          <w:lang w:val="en-US" w:eastAsia="zh-CN" w:bidi="ar-SA"/>
        </w:rPr>
        <w:t>安排</w:t>
      </w:r>
      <w:r>
        <w:rPr>
          <w:rFonts w:ascii="仿宋_GB2312" w:hAnsi="宋体" w:eastAsia="仿宋_GB2312" w:cs="仿宋_GB2312"/>
          <w:color w:val="000000"/>
          <w:kern w:val="0"/>
          <w:sz w:val="31"/>
          <w:szCs w:val="31"/>
          <w:lang w:val="en-US" w:eastAsia="zh-CN" w:bidi="ar"/>
        </w:rPr>
        <w:t>专</w:t>
      </w:r>
      <w:r>
        <w:rPr>
          <w:rFonts w:hint="eastAsia" w:ascii="仿宋_GB2312" w:hAnsi="仿宋_GB2312" w:eastAsia="仿宋_GB2312" w:cs="仿宋_GB2312"/>
          <w:color w:val="auto"/>
          <w:kern w:val="0"/>
          <w:sz w:val="32"/>
          <w:szCs w:val="32"/>
          <w:lang w:val="en-US" w:eastAsia="zh-CN" w:bidi="ar-SA"/>
        </w:rPr>
        <w:t>项11个。</w:t>
      </w:r>
      <w:r>
        <w:rPr>
          <w:rFonts w:hint="default" w:ascii="仿宋_GB2312" w:hAnsi="仿宋_GB2312" w:eastAsia="仿宋_GB2312" w:cs="仿宋_GB2312"/>
          <w:color w:val="auto"/>
          <w:kern w:val="0"/>
          <w:sz w:val="32"/>
          <w:szCs w:val="32"/>
          <w:lang w:val="en-US" w:eastAsia="zh-CN" w:bidi="ar-SA"/>
        </w:rPr>
        <w:t>年初预算103.5</w:t>
      </w:r>
      <w:r>
        <w:rPr>
          <w:rFonts w:hint="eastAsia" w:ascii="仿宋_GB2312" w:hAnsi="仿宋_GB2312" w:eastAsia="仿宋_GB2312" w:cs="仿宋_GB2312"/>
          <w:color w:val="auto"/>
          <w:kern w:val="0"/>
          <w:sz w:val="32"/>
          <w:szCs w:val="32"/>
          <w:lang w:val="en-US" w:eastAsia="zh-CN" w:bidi="ar-SA"/>
        </w:rPr>
        <w:t>9</w:t>
      </w:r>
      <w:r>
        <w:rPr>
          <w:rFonts w:hint="default" w:ascii="仿宋_GB2312" w:hAnsi="仿宋_GB2312" w:eastAsia="仿宋_GB2312" w:cs="仿宋_GB2312"/>
          <w:color w:val="auto"/>
          <w:kern w:val="0"/>
          <w:sz w:val="32"/>
          <w:szCs w:val="32"/>
          <w:lang w:val="en-US" w:eastAsia="zh-CN" w:bidi="ar-SA"/>
        </w:rPr>
        <w:t>万元，本年追加</w:t>
      </w:r>
      <w:r>
        <w:rPr>
          <w:rFonts w:hint="eastAsia" w:ascii="仿宋_GB2312" w:hAnsi="仿宋_GB2312" w:eastAsia="仿宋_GB2312" w:cs="仿宋_GB2312"/>
          <w:color w:val="auto"/>
          <w:kern w:val="0"/>
          <w:sz w:val="32"/>
          <w:szCs w:val="32"/>
          <w:lang w:val="en-US" w:eastAsia="zh-CN" w:bidi="ar-SA"/>
        </w:rPr>
        <w:t>272.64</w:t>
      </w:r>
      <w:r>
        <w:rPr>
          <w:rFonts w:hint="default" w:ascii="仿宋_GB2312" w:hAnsi="仿宋_GB2312" w:eastAsia="仿宋_GB2312" w:cs="仿宋_GB2312"/>
          <w:color w:val="auto"/>
          <w:kern w:val="0"/>
          <w:sz w:val="32"/>
          <w:szCs w:val="32"/>
          <w:lang w:val="en-US" w:eastAsia="zh-CN" w:bidi="ar-SA"/>
        </w:rPr>
        <w:t>万元，</w:t>
      </w:r>
      <w:r>
        <w:rPr>
          <w:rFonts w:hint="eastAsia" w:ascii="仿宋_GB2312" w:hAnsi="仿宋_GB2312" w:eastAsia="仿宋_GB2312" w:cs="仿宋_GB2312"/>
          <w:color w:val="auto"/>
          <w:kern w:val="0"/>
          <w:sz w:val="32"/>
          <w:szCs w:val="32"/>
          <w:lang w:val="en-US" w:eastAsia="zh-CN" w:bidi="ar-SA"/>
        </w:rPr>
        <w:t>其中</w:t>
      </w:r>
      <w:r>
        <w:rPr>
          <w:rFonts w:hint="default" w:ascii="仿宋_GB2312" w:hAnsi="仿宋_GB2312" w:eastAsia="仿宋_GB2312" w:cs="仿宋_GB2312"/>
          <w:color w:val="auto"/>
          <w:kern w:val="0"/>
          <w:sz w:val="32"/>
          <w:szCs w:val="32"/>
          <w:lang w:val="en-US" w:eastAsia="zh-CN" w:bidi="ar-SA"/>
        </w:rPr>
        <w:t>上年结转结余</w:t>
      </w:r>
      <w:r>
        <w:rPr>
          <w:rFonts w:hint="eastAsia" w:ascii="仿宋_GB2312" w:hAnsi="仿宋_GB2312" w:eastAsia="仿宋_GB2312" w:cs="仿宋_GB2312"/>
          <w:color w:val="auto"/>
          <w:kern w:val="0"/>
          <w:sz w:val="32"/>
          <w:szCs w:val="32"/>
          <w:lang w:val="en-US" w:eastAsia="zh-CN" w:bidi="ar-SA"/>
        </w:rPr>
        <w:t>16.25</w:t>
      </w:r>
      <w:r>
        <w:rPr>
          <w:rFonts w:hint="default" w:ascii="仿宋_GB2312" w:hAnsi="仿宋_GB2312" w:eastAsia="仿宋_GB2312" w:cs="仿宋_GB2312"/>
          <w:color w:val="auto"/>
          <w:kern w:val="0"/>
          <w:sz w:val="32"/>
          <w:szCs w:val="32"/>
          <w:lang w:val="en-US" w:eastAsia="zh-CN" w:bidi="ar-SA"/>
        </w:rPr>
        <w:t>万元</w:t>
      </w:r>
      <w:r>
        <w:rPr>
          <w:rFonts w:hint="eastAsia" w:ascii="仿宋_GB2312" w:hAnsi="仿宋_GB2312" w:eastAsia="仿宋_GB2312" w:cs="仿宋_GB2312"/>
          <w:color w:val="auto"/>
          <w:kern w:val="0"/>
          <w:sz w:val="32"/>
          <w:szCs w:val="32"/>
          <w:lang w:val="en-US" w:eastAsia="zh-CN" w:bidi="ar-SA"/>
        </w:rPr>
        <w:t>。</w:t>
      </w:r>
    </w:p>
    <w:p w14:paraId="4F9363A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三、政府性基金预算支出情况</w:t>
      </w:r>
    </w:p>
    <w:p w14:paraId="610F55ED">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default" w:ascii="Times New Roman" w:hAnsi="Times New Roman" w:eastAsia="黑体" w:cs="Times New Roman"/>
          <w:kern w:val="0"/>
          <w:sz w:val="32"/>
          <w:szCs w:val="32"/>
          <w:highlight w:val="none"/>
        </w:rPr>
      </w:pPr>
      <w:r>
        <w:rPr>
          <w:rFonts w:hint="eastAsia" w:ascii="仿宋_GB2312" w:hAnsi="仿宋_GB2312" w:eastAsia="仿宋_GB2312" w:cs="仿宋_GB2312"/>
          <w:color w:val="auto"/>
          <w:kern w:val="0"/>
          <w:sz w:val="32"/>
          <w:szCs w:val="32"/>
          <w:lang w:val="en-US" w:eastAsia="zh-CN" w:bidi="ar-SA"/>
        </w:rPr>
        <w:t>我单位本年度无政府性基金安排的预算收入与支出，所以无政府性基金预算支出情况表。</w:t>
      </w:r>
    </w:p>
    <w:p w14:paraId="7A9D7821">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国有资本经营预算支出情况</w:t>
      </w:r>
    </w:p>
    <w:p w14:paraId="74B57C47">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default" w:ascii="Times New Roman" w:hAnsi="Times New Roman" w:eastAsia="黑体" w:cs="Times New Roman"/>
          <w:kern w:val="0"/>
          <w:sz w:val="32"/>
          <w:szCs w:val="32"/>
          <w:highlight w:val="none"/>
          <w:lang w:val="en-US" w:eastAsia="zh-CN" w:bidi="ar-SA"/>
        </w:rPr>
      </w:pPr>
      <w:r>
        <w:rPr>
          <w:rFonts w:hint="eastAsia" w:ascii="仿宋_GB2312" w:hAnsi="仿宋_GB2312" w:eastAsia="仿宋_GB2312" w:cs="仿宋_GB2312"/>
          <w:color w:val="auto"/>
          <w:kern w:val="0"/>
          <w:sz w:val="32"/>
          <w:szCs w:val="32"/>
          <w:lang w:val="en-US" w:eastAsia="zh-CN" w:bidi="ar-SA"/>
        </w:rPr>
        <w:t>我单位本年度无国有资本经营安排的预算收入与支出，所以无国有资本经营预算支出情况表。</w:t>
      </w:r>
    </w:p>
    <w:p w14:paraId="509F70EA">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社会保险基金预算支出情况</w:t>
      </w:r>
    </w:p>
    <w:p w14:paraId="769D3A03">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我单位本年度无社会保险基金预算安排的收入与支出，所以无社会保险基金预算支出情况表。</w:t>
      </w:r>
    </w:p>
    <w:p w14:paraId="3DFA10B0">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部门整体支出绩效情况</w:t>
      </w:r>
    </w:p>
    <w:p w14:paraId="36D3F44C">
      <w:pPr>
        <w:keepNext w:val="0"/>
        <w:keepLines w:val="0"/>
        <w:widowControl/>
        <w:suppressLineNumbers w:val="0"/>
        <w:ind w:firstLine="640" w:firstLineChars="200"/>
        <w:jc w:val="left"/>
        <w:rPr>
          <w:rFonts w:hint="default" w:ascii="Times New Roman" w:hAnsi="Times New Roman" w:eastAsia="黑体" w:cs="Times New Roman"/>
          <w:kern w:val="0"/>
          <w:sz w:val="32"/>
          <w:szCs w:val="32"/>
          <w:highlight w:val="none"/>
        </w:rPr>
      </w:pPr>
      <w:r>
        <w:rPr>
          <w:rFonts w:hint="default" w:ascii="仿宋_GB2312" w:hAnsi="仿宋_GB2312" w:eastAsia="仿宋_GB2312" w:cs="仿宋_GB2312"/>
          <w:color w:val="auto"/>
          <w:kern w:val="0"/>
          <w:sz w:val="32"/>
          <w:szCs w:val="32"/>
          <w:lang w:val="en-US" w:eastAsia="zh-CN" w:bidi="ar-SA"/>
        </w:rPr>
        <w:t>20</w:t>
      </w:r>
      <w:r>
        <w:rPr>
          <w:rFonts w:hint="eastAsia" w:ascii="仿宋_GB2312" w:hAnsi="仿宋_GB2312" w:eastAsia="仿宋_GB2312" w:cs="仿宋_GB2312"/>
          <w:color w:val="auto"/>
          <w:kern w:val="0"/>
          <w:sz w:val="32"/>
          <w:szCs w:val="32"/>
          <w:lang w:val="en-US" w:eastAsia="zh-CN" w:bidi="ar-SA"/>
        </w:rPr>
        <w:t>24</w:t>
      </w:r>
      <w:r>
        <w:rPr>
          <w:rFonts w:hint="default" w:ascii="仿宋_GB2312" w:hAnsi="仿宋_GB2312" w:eastAsia="仿宋_GB2312" w:cs="仿宋_GB2312"/>
          <w:color w:val="auto"/>
          <w:kern w:val="0"/>
          <w:sz w:val="32"/>
          <w:szCs w:val="32"/>
          <w:lang w:val="en-US" w:eastAsia="zh-CN" w:bidi="ar-SA"/>
        </w:rPr>
        <w:t>年，我</w:t>
      </w:r>
      <w:r>
        <w:rPr>
          <w:rFonts w:hint="eastAsia" w:ascii="仿宋_GB2312" w:hAnsi="仿宋_GB2312" w:eastAsia="仿宋_GB2312" w:cs="仿宋_GB2312"/>
          <w:color w:val="auto"/>
          <w:kern w:val="0"/>
          <w:sz w:val="32"/>
          <w:szCs w:val="32"/>
          <w:lang w:val="en-US" w:eastAsia="zh-CN" w:bidi="ar-SA"/>
        </w:rPr>
        <w:t>单位</w:t>
      </w:r>
      <w:r>
        <w:rPr>
          <w:rFonts w:hint="default" w:ascii="仿宋_GB2312" w:hAnsi="仿宋_GB2312" w:eastAsia="仿宋_GB2312" w:cs="仿宋_GB2312"/>
          <w:color w:val="auto"/>
          <w:kern w:val="0"/>
          <w:sz w:val="32"/>
          <w:szCs w:val="32"/>
          <w:lang w:val="en-US" w:eastAsia="zh-CN" w:bidi="ar-SA"/>
        </w:rPr>
        <w:t>积极履职，</w:t>
      </w:r>
      <w:r>
        <w:rPr>
          <w:rFonts w:ascii="仿宋_GB2312" w:hAnsi="宋体" w:eastAsia="仿宋_GB2312" w:cs="仿宋_GB2312"/>
          <w:color w:val="000000"/>
          <w:kern w:val="0"/>
          <w:sz w:val="31"/>
          <w:szCs w:val="31"/>
          <w:lang w:val="en-US" w:eastAsia="zh-CN" w:bidi="ar"/>
        </w:rPr>
        <w:t>强化问题</w:t>
      </w:r>
      <w:r>
        <w:rPr>
          <w:rFonts w:hint="eastAsia" w:ascii="仿宋_GB2312" w:hAnsi="仿宋_GB2312" w:eastAsia="仿宋_GB2312" w:cs="仿宋_GB2312"/>
          <w:color w:val="auto"/>
          <w:kern w:val="0"/>
          <w:sz w:val="32"/>
          <w:szCs w:val="32"/>
          <w:lang w:val="en-US" w:eastAsia="zh-CN" w:bidi="ar-SA"/>
        </w:rPr>
        <w:t>导向</w:t>
      </w:r>
      <w:r>
        <w:rPr>
          <w:rFonts w:hint="default"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深入推进信访工作法治化见行见效，</w:t>
      </w:r>
      <w:r>
        <w:rPr>
          <w:rFonts w:ascii="仿宋_GB2312" w:hAnsi="宋体" w:eastAsia="仿宋_GB2312" w:cs="仿宋_GB2312"/>
          <w:color w:val="000000"/>
          <w:kern w:val="0"/>
          <w:sz w:val="31"/>
          <w:szCs w:val="31"/>
          <w:lang w:val="en-US" w:eastAsia="zh-CN" w:bidi="ar"/>
        </w:rPr>
        <w:t>坚决落实</w:t>
      </w:r>
      <w:r>
        <w:rPr>
          <w:rFonts w:hint="eastAsia" w:ascii="仿宋_GB2312" w:hAnsi="宋体" w:eastAsia="仿宋_GB2312" w:cs="仿宋_GB2312"/>
          <w:color w:val="000000"/>
          <w:kern w:val="0"/>
          <w:sz w:val="31"/>
          <w:szCs w:val="31"/>
          <w:lang w:val="en-US" w:eastAsia="zh-CN" w:bidi="ar"/>
        </w:rPr>
        <w:t>市</w:t>
      </w:r>
      <w:r>
        <w:rPr>
          <w:rFonts w:ascii="仿宋_GB2312" w:hAnsi="宋体" w:eastAsia="仿宋_GB2312" w:cs="仿宋_GB2312"/>
          <w:color w:val="000000"/>
          <w:kern w:val="0"/>
          <w:sz w:val="31"/>
          <w:szCs w:val="31"/>
          <w:lang w:val="en-US" w:eastAsia="zh-CN" w:bidi="ar"/>
        </w:rPr>
        <w:t>委、</w:t>
      </w:r>
      <w:r>
        <w:rPr>
          <w:rFonts w:hint="eastAsia" w:ascii="仿宋_GB2312" w:hAnsi="宋体" w:eastAsia="仿宋_GB2312" w:cs="仿宋_GB2312"/>
          <w:color w:val="000000"/>
          <w:kern w:val="0"/>
          <w:sz w:val="31"/>
          <w:szCs w:val="31"/>
          <w:lang w:val="en-US" w:eastAsia="zh-CN" w:bidi="ar"/>
        </w:rPr>
        <w:t>市</w:t>
      </w:r>
      <w:r>
        <w:rPr>
          <w:rFonts w:ascii="仿宋_GB2312" w:hAnsi="宋体" w:eastAsia="仿宋_GB2312" w:cs="仿宋_GB2312"/>
          <w:color w:val="000000"/>
          <w:kern w:val="0"/>
          <w:sz w:val="31"/>
          <w:szCs w:val="31"/>
          <w:lang w:val="en-US" w:eastAsia="zh-CN" w:bidi="ar"/>
        </w:rPr>
        <w:t>政府</w:t>
      </w:r>
      <w:r>
        <w:rPr>
          <w:rFonts w:hint="eastAsia" w:ascii="仿宋_GB2312" w:hAnsi="宋体" w:eastAsia="仿宋_GB2312" w:cs="仿宋_GB2312"/>
          <w:color w:val="000000"/>
          <w:kern w:val="0"/>
          <w:sz w:val="31"/>
          <w:szCs w:val="31"/>
          <w:lang w:val="en-US" w:eastAsia="zh-CN" w:bidi="ar"/>
        </w:rPr>
        <w:t>决策部署，紧扣“保二争一”目标发力，</w:t>
      </w:r>
      <w:r>
        <w:rPr>
          <w:rFonts w:ascii="仿宋_GB2312" w:hAnsi="宋体" w:eastAsia="仿宋_GB2312" w:cs="仿宋_GB2312"/>
          <w:color w:val="000000"/>
          <w:kern w:val="0"/>
          <w:sz w:val="31"/>
          <w:szCs w:val="31"/>
          <w:lang w:val="en-US" w:eastAsia="zh-CN" w:bidi="ar"/>
        </w:rPr>
        <w:t>日常可量</w:t>
      </w:r>
      <w:r>
        <w:rPr>
          <w:rFonts w:hint="eastAsia" w:ascii="仿宋_GB2312" w:hAnsi="宋体" w:eastAsia="仿宋_GB2312" w:cs="仿宋_GB2312"/>
          <w:color w:val="000000"/>
          <w:kern w:val="0"/>
          <w:sz w:val="31"/>
          <w:szCs w:val="31"/>
          <w:lang w:val="en-US" w:eastAsia="zh-CN" w:bidi="ar"/>
        </w:rPr>
        <w:t>化考核指标均好于2023年，</w:t>
      </w:r>
      <w:r>
        <w:rPr>
          <w:rFonts w:ascii="仿宋_GB2312" w:hAnsi="宋体" w:eastAsia="仿宋_GB2312" w:cs="仿宋_GB2312"/>
          <w:color w:val="000000"/>
          <w:kern w:val="0"/>
          <w:sz w:val="31"/>
          <w:szCs w:val="31"/>
          <w:lang w:val="en-US" w:eastAsia="zh-CN" w:bidi="ar"/>
        </w:rPr>
        <w:t>我</w:t>
      </w:r>
      <w:r>
        <w:rPr>
          <w:rFonts w:hint="eastAsia" w:ascii="仿宋_GB2312" w:hAnsi="宋体" w:eastAsia="仿宋_GB2312" w:cs="仿宋_GB2312"/>
          <w:color w:val="000000"/>
          <w:kern w:val="0"/>
          <w:sz w:val="31"/>
          <w:szCs w:val="31"/>
          <w:lang w:val="en-US" w:eastAsia="zh-CN" w:bidi="ar"/>
        </w:rPr>
        <w:t>市</w:t>
      </w:r>
      <w:r>
        <w:rPr>
          <w:rFonts w:ascii="仿宋_GB2312" w:hAnsi="宋体" w:eastAsia="仿宋_GB2312" w:cs="仿宋_GB2312"/>
          <w:color w:val="000000"/>
          <w:kern w:val="0"/>
          <w:sz w:val="31"/>
          <w:szCs w:val="31"/>
          <w:lang w:val="en-US" w:eastAsia="zh-CN" w:bidi="ar"/>
        </w:rPr>
        <w:t>信访工作考核获评优秀等次</w:t>
      </w:r>
      <w:r>
        <w:rPr>
          <w:rFonts w:hint="eastAsia" w:ascii="仿宋_GB2312" w:hAnsi="宋体" w:eastAsia="仿宋_GB2312" w:cs="仿宋_GB2312"/>
          <w:color w:val="000000"/>
          <w:kern w:val="0"/>
          <w:sz w:val="31"/>
          <w:szCs w:val="31"/>
          <w:lang w:val="en-US" w:eastAsia="zh-CN" w:bidi="ar"/>
        </w:rPr>
        <w:t>。</w:t>
      </w:r>
      <w:r>
        <w:rPr>
          <w:rFonts w:hint="default" w:ascii="仿宋_GB2312" w:hAnsi="仿宋_GB2312" w:eastAsia="仿宋_GB2312" w:cs="仿宋_GB2312"/>
          <w:color w:val="auto"/>
          <w:kern w:val="0"/>
          <w:sz w:val="32"/>
          <w:szCs w:val="32"/>
          <w:lang w:val="en-US" w:eastAsia="zh-CN" w:bidi="ar-SA"/>
        </w:rPr>
        <w:t>根据部门整体支出绩效评价指标体系，我</w:t>
      </w:r>
      <w:r>
        <w:rPr>
          <w:rFonts w:hint="eastAsia" w:ascii="仿宋_GB2312" w:hAnsi="仿宋_GB2312" w:eastAsia="仿宋_GB2312" w:cs="仿宋_GB2312"/>
          <w:color w:val="auto"/>
          <w:kern w:val="0"/>
          <w:sz w:val="32"/>
          <w:szCs w:val="32"/>
          <w:lang w:val="en-US" w:eastAsia="zh-CN" w:bidi="ar-SA"/>
        </w:rPr>
        <w:t>单位本</w:t>
      </w:r>
      <w:r>
        <w:rPr>
          <w:rFonts w:hint="default" w:ascii="仿宋_GB2312" w:hAnsi="仿宋_GB2312" w:eastAsia="仿宋_GB2312" w:cs="仿宋_GB2312"/>
          <w:color w:val="auto"/>
          <w:kern w:val="0"/>
          <w:sz w:val="32"/>
          <w:szCs w:val="32"/>
          <w:lang w:val="en-US" w:eastAsia="zh-CN" w:bidi="ar-SA"/>
        </w:rPr>
        <w:t>年度部门整体支出绩效自评9</w:t>
      </w:r>
      <w:r>
        <w:rPr>
          <w:rFonts w:hint="eastAsia" w:ascii="仿宋_GB2312" w:hAnsi="仿宋_GB2312" w:eastAsia="仿宋_GB2312" w:cs="仿宋_GB2312"/>
          <w:color w:val="auto"/>
          <w:kern w:val="0"/>
          <w:sz w:val="32"/>
          <w:szCs w:val="32"/>
          <w:lang w:val="en-US" w:eastAsia="zh-CN" w:bidi="ar-SA"/>
        </w:rPr>
        <w:t>8.8</w:t>
      </w:r>
      <w:r>
        <w:rPr>
          <w:rFonts w:hint="default" w:ascii="仿宋_GB2312" w:hAnsi="仿宋_GB2312" w:eastAsia="仿宋_GB2312" w:cs="仿宋_GB2312"/>
          <w:color w:val="auto"/>
          <w:kern w:val="0"/>
          <w:sz w:val="32"/>
          <w:szCs w:val="32"/>
          <w:lang w:val="en-US" w:eastAsia="zh-CN" w:bidi="ar-SA"/>
        </w:rPr>
        <w:t>分</w:t>
      </w:r>
      <w:r>
        <w:rPr>
          <w:rFonts w:hint="eastAsia" w:ascii="仿宋_GB2312" w:hAnsi="仿宋_GB2312" w:eastAsia="仿宋_GB2312" w:cs="仿宋_GB2312"/>
          <w:color w:val="auto"/>
          <w:kern w:val="0"/>
          <w:sz w:val="32"/>
          <w:szCs w:val="32"/>
          <w:lang w:val="en-US" w:eastAsia="zh-CN" w:bidi="ar-SA"/>
        </w:rPr>
        <w:t>（绩效自评表如下）。</w:t>
      </w:r>
    </w:p>
    <w:p w14:paraId="57E61620">
      <w:pPr>
        <w:widowControl/>
        <w:spacing w:after="120" w:afterLines="50"/>
        <w:jc w:val="center"/>
        <w:rPr>
          <w:rFonts w:hint="eastAsia" w:ascii="方正小标宋简体" w:hAnsi="方正小标宋简体" w:eastAsia="方正小标宋简体" w:cs="方正小标宋简体"/>
          <w:color w:val="000000"/>
          <w:kern w:val="0"/>
          <w:sz w:val="36"/>
          <w:szCs w:val="36"/>
          <w:highlight w:val="none"/>
        </w:rPr>
      </w:pPr>
      <w:r>
        <w:rPr>
          <w:rFonts w:hint="eastAsia" w:ascii="方正小标宋简体" w:hAnsi="方正小标宋简体" w:eastAsia="方正小标宋简体" w:cs="方正小标宋简体"/>
          <w:color w:val="000000"/>
          <w:kern w:val="0"/>
          <w:sz w:val="36"/>
          <w:szCs w:val="36"/>
          <w:highlight w:val="none"/>
        </w:rPr>
        <w:t>202</w:t>
      </w:r>
      <w:r>
        <w:rPr>
          <w:rFonts w:hint="eastAsia" w:ascii="方正小标宋简体" w:hAnsi="方正小标宋简体" w:eastAsia="方正小标宋简体" w:cs="方正小标宋简体"/>
          <w:color w:val="000000"/>
          <w:kern w:val="0"/>
          <w:sz w:val="36"/>
          <w:szCs w:val="36"/>
          <w:highlight w:val="none"/>
          <w:lang w:val="en-US" w:eastAsia="zh-CN"/>
        </w:rPr>
        <w:t>4</w:t>
      </w:r>
      <w:r>
        <w:rPr>
          <w:rFonts w:hint="eastAsia" w:ascii="方正小标宋简体" w:hAnsi="方正小标宋简体" w:eastAsia="方正小标宋简体" w:cs="方正小标宋简体"/>
          <w:color w:val="000000"/>
          <w:kern w:val="0"/>
          <w:sz w:val="36"/>
          <w:szCs w:val="36"/>
          <w:highlight w:val="none"/>
        </w:rPr>
        <w:t>年度部门整体支出绩效自评表</w:t>
      </w:r>
    </w:p>
    <w:tbl>
      <w:tblPr>
        <w:tblStyle w:val="2"/>
        <w:tblW w:w="10079" w:type="dxa"/>
        <w:jc w:val="center"/>
        <w:tblLayout w:type="fixed"/>
        <w:tblCellMar>
          <w:top w:w="0" w:type="dxa"/>
          <w:left w:w="108" w:type="dxa"/>
          <w:bottom w:w="0" w:type="dxa"/>
          <w:right w:w="108" w:type="dxa"/>
        </w:tblCellMar>
      </w:tblPr>
      <w:tblGrid>
        <w:gridCol w:w="1080"/>
        <w:gridCol w:w="1080"/>
        <w:gridCol w:w="1034"/>
        <w:gridCol w:w="1539"/>
        <w:gridCol w:w="1309"/>
        <w:gridCol w:w="1282"/>
        <w:gridCol w:w="627"/>
        <w:gridCol w:w="900"/>
        <w:gridCol w:w="1228"/>
      </w:tblGrid>
      <w:tr w14:paraId="20BFA71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vAlign w:val="center"/>
          </w:tcPr>
          <w:p w14:paraId="216EEAC6">
            <w:pPr>
              <w:widowControl/>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市级预算部门名称</w:t>
            </w:r>
          </w:p>
        </w:tc>
        <w:tc>
          <w:tcPr>
            <w:tcW w:w="8999" w:type="dxa"/>
            <w:gridSpan w:val="8"/>
            <w:tcBorders>
              <w:top w:val="single" w:color="auto" w:sz="4" w:space="0"/>
              <w:left w:val="nil"/>
              <w:bottom w:val="single" w:color="auto" w:sz="4" w:space="0"/>
              <w:right w:val="single" w:color="auto" w:sz="4" w:space="0"/>
            </w:tcBorders>
            <w:vAlign w:val="center"/>
          </w:tcPr>
          <w:p w14:paraId="72557B76">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岳阳市信访局　</w:t>
            </w:r>
          </w:p>
        </w:tc>
      </w:tr>
      <w:tr w14:paraId="12DB48E0">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564280A0">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年度预</w:t>
            </w:r>
          </w:p>
          <w:p w14:paraId="23DD2C16">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算申请</w:t>
            </w:r>
            <w:r>
              <w:rPr>
                <w:rFonts w:hint="eastAsia" w:ascii="仿宋_GB2312" w:hAnsi="仿宋_GB2312" w:eastAsia="仿宋_GB2312" w:cs="仿宋_GB2312"/>
                <w:color w:val="auto"/>
                <w:kern w:val="0"/>
                <w:sz w:val="20"/>
                <w:szCs w:val="20"/>
              </w:rPr>
              <w:br w:type="textWrapping"/>
            </w:r>
            <w:r>
              <w:rPr>
                <w:rFonts w:hint="eastAsia" w:ascii="仿宋_GB2312" w:hAnsi="仿宋_GB2312" w:eastAsia="仿宋_GB2312" w:cs="仿宋_GB2312"/>
                <w:color w:val="auto"/>
                <w:kern w:val="0"/>
                <w:sz w:val="20"/>
                <w:szCs w:val="20"/>
              </w:rPr>
              <w:t>（万元）</w:t>
            </w:r>
          </w:p>
        </w:tc>
        <w:tc>
          <w:tcPr>
            <w:tcW w:w="2114" w:type="dxa"/>
            <w:gridSpan w:val="2"/>
            <w:tcBorders>
              <w:top w:val="nil"/>
              <w:left w:val="nil"/>
              <w:bottom w:val="single" w:color="auto" w:sz="4" w:space="0"/>
              <w:right w:val="single" w:color="auto" w:sz="4" w:space="0"/>
            </w:tcBorders>
            <w:vAlign w:val="center"/>
          </w:tcPr>
          <w:p w14:paraId="5577656A">
            <w:pPr>
              <w:spacing w:line="240" w:lineRule="exact"/>
              <w:jc w:val="center"/>
              <w:rPr>
                <w:rFonts w:ascii="仿宋_GB2312" w:hAnsi="仿宋_GB2312" w:eastAsia="仿宋_GB2312" w:cs="仿宋_GB2312"/>
                <w:color w:val="auto"/>
                <w:kern w:val="0"/>
                <w:sz w:val="20"/>
                <w:szCs w:val="20"/>
              </w:rPr>
            </w:pPr>
          </w:p>
        </w:tc>
        <w:tc>
          <w:tcPr>
            <w:tcW w:w="1539" w:type="dxa"/>
            <w:tcBorders>
              <w:top w:val="nil"/>
              <w:left w:val="nil"/>
              <w:bottom w:val="single" w:color="auto" w:sz="4" w:space="0"/>
              <w:right w:val="single" w:color="auto" w:sz="4" w:space="0"/>
            </w:tcBorders>
            <w:vAlign w:val="center"/>
          </w:tcPr>
          <w:p w14:paraId="5E587CA7">
            <w:pPr>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年初预算数</w:t>
            </w:r>
          </w:p>
        </w:tc>
        <w:tc>
          <w:tcPr>
            <w:tcW w:w="1309" w:type="dxa"/>
            <w:tcBorders>
              <w:top w:val="nil"/>
              <w:left w:val="nil"/>
              <w:bottom w:val="single" w:color="auto" w:sz="4" w:space="0"/>
              <w:right w:val="single" w:color="auto" w:sz="4" w:space="0"/>
            </w:tcBorders>
            <w:vAlign w:val="center"/>
          </w:tcPr>
          <w:p w14:paraId="71A2AD48">
            <w:pPr>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全年预算数</w:t>
            </w:r>
          </w:p>
        </w:tc>
        <w:tc>
          <w:tcPr>
            <w:tcW w:w="1282" w:type="dxa"/>
            <w:tcBorders>
              <w:top w:val="nil"/>
              <w:left w:val="nil"/>
              <w:bottom w:val="single" w:color="auto" w:sz="4" w:space="0"/>
              <w:right w:val="single" w:color="auto" w:sz="4" w:space="0"/>
            </w:tcBorders>
            <w:vAlign w:val="center"/>
          </w:tcPr>
          <w:p w14:paraId="6BBEC56B">
            <w:pPr>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全年执行数</w:t>
            </w:r>
          </w:p>
        </w:tc>
        <w:tc>
          <w:tcPr>
            <w:tcW w:w="627" w:type="dxa"/>
            <w:tcBorders>
              <w:top w:val="nil"/>
              <w:left w:val="nil"/>
              <w:bottom w:val="single" w:color="auto" w:sz="4" w:space="0"/>
              <w:right w:val="single" w:color="auto" w:sz="4" w:space="0"/>
            </w:tcBorders>
            <w:vAlign w:val="center"/>
          </w:tcPr>
          <w:p w14:paraId="1EE3F378">
            <w:pPr>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分值</w:t>
            </w:r>
          </w:p>
        </w:tc>
        <w:tc>
          <w:tcPr>
            <w:tcW w:w="900" w:type="dxa"/>
            <w:tcBorders>
              <w:top w:val="nil"/>
              <w:left w:val="nil"/>
              <w:bottom w:val="single" w:color="auto" w:sz="4" w:space="0"/>
              <w:right w:val="single" w:color="auto" w:sz="4" w:space="0"/>
            </w:tcBorders>
            <w:vAlign w:val="center"/>
          </w:tcPr>
          <w:p w14:paraId="61C39304">
            <w:pPr>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执行率</w:t>
            </w:r>
          </w:p>
        </w:tc>
        <w:tc>
          <w:tcPr>
            <w:tcW w:w="1228" w:type="dxa"/>
            <w:tcBorders>
              <w:top w:val="nil"/>
              <w:left w:val="nil"/>
              <w:bottom w:val="single" w:color="auto" w:sz="4" w:space="0"/>
              <w:right w:val="single" w:color="auto" w:sz="4" w:space="0"/>
            </w:tcBorders>
            <w:vAlign w:val="center"/>
          </w:tcPr>
          <w:p w14:paraId="3C16B68B">
            <w:pPr>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得分</w:t>
            </w:r>
          </w:p>
        </w:tc>
      </w:tr>
      <w:tr w14:paraId="7E06A775">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vAlign w:val="center"/>
          </w:tcPr>
          <w:p w14:paraId="11A933E5">
            <w:pPr>
              <w:widowControl/>
              <w:spacing w:line="240" w:lineRule="exact"/>
              <w:jc w:val="center"/>
              <w:rPr>
                <w:rFonts w:ascii="仿宋_GB2312" w:hAnsi="仿宋_GB2312" w:eastAsia="仿宋_GB2312" w:cs="仿宋_GB2312"/>
                <w:color w:val="auto"/>
                <w:kern w:val="0"/>
                <w:sz w:val="20"/>
                <w:szCs w:val="20"/>
              </w:rPr>
            </w:pPr>
          </w:p>
        </w:tc>
        <w:tc>
          <w:tcPr>
            <w:tcW w:w="2114" w:type="dxa"/>
            <w:gridSpan w:val="2"/>
            <w:tcBorders>
              <w:top w:val="nil"/>
              <w:left w:val="nil"/>
              <w:bottom w:val="single" w:color="auto" w:sz="4" w:space="0"/>
              <w:right w:val="single" w:color="auto" w:sz="4" w:space="0"/>
            </w:tcBorders>
            <w:vAlign w:val="center"/>
          </w:tcPr>
          <w:p w14:paraId="529B0C91">
            <w:pPr>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年度资金总额</w:t>
            </w:r>
          </w:p>
        </w:tc>
        <w:tc>
          <w:tcPr>
            <w:tcW w:w="1539" w:type="dxa"/>
            <w:tcBorders>
              <w:top w:val="nil"/>
              <w:left w:val="nil"/>
              <w:bottom w:val="single" w:color="auto" w:sz="4" w:space="0"/>
              <w:right w:val="single" w:color="auto" w:sz="4" w:space="0"/>
            </w:tcBorders>
            <w:vAlign w:val="center"/>
          </w:tcPr>
          <w:p w14:paraId="41980A2F">
            <w:pPr>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649.24</w:t>
            </w:r>
          </w:p>
        </w:tc>
        <w:tc>
          <w:tcPr>
            <w:tcW w:w="1309" w:type="dxa"/>
            <w:tcBorders>
              <w:top w:val="nil"/>
              <w:left w:val="nil"/>
              <w:bottom w:val="single" w:color="auto" w:sz="4" w:space="0"/>
              <w:right w:val="single" w:color="auto" w:sz="4" w:space="0"/>
            </w:tcBorders>
            <w:vAlign w:val="center"/>
          </w:tcPr>
          <w:p w14:paraId="12CD3A14">
            <w:pPr>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1186.96</w:t>
            </w:r>
          </w:p>
        </w:tc>
        <w:tc>
          <w:tcPr>
            <w:tcW w:w="1282" w:type="dxa"/>
            <w:tcBorders>
              <w:top w:val="nil"/>
              <w:left w:val="nil"/>
              <w:bottom w:val="single" w:color="auto" w:sz="4" w:space="0"/>
              <w:right w:val="single" w:color="auto" w:sz="4" w:space="0"/>
            </w:tcBorders>
            <w:vAlign w:val="center"/>
          </w:tcPr>
          <w:p w14:paraId="71AD48B2">
            <w:pPr>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1186.19</w:t>
            </w:r>
          </w:p>
        </w:tc>
        <w:tc>
          <w:tcPr>
            <w:tcW w:w="627" w:type="dxa"/>
            <w:tcBorders>
              <w:top w:val="nil"/>
              <w:left w:val="nil"/>
              <w:bottom w:val="single" w:color="auto" w:sz="4" w:space="0"/>
              <w:right w:val="single" w:color="auto" w:sz="4" w:space="0"/>
            </w:tcBorders>
            <w:vAlign w:val="center"/>
          </w:tcPr>
          <w:p w14:paraId="1B03B204">
            <w:pPr>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w:t>
            </w:r>
          </w:p>
        </w:tc>
        <w:tc>
          <w:tcPr>
            <w:tcW w:w="900" w:type="dxa"/>
            <w:tcBorders>
              <w:top w:val="nil"/>
              <w:left w:val="nil"/>
              <w:bottom w:val="single" w:color="auto" w:sz="4" w:space="0"/>
              <w:right w:val="single" w:color="auto" w:sz="4" w:space="0"/>
            </w:tcBorders>
            <w:vAlign w:val="center"/>
          </w:tcPr>
          <w:p w14:paraId="06217554">
            <w:pPr>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99.94%</w:t>
            </w:r>
          </w:p>
        </w:tc>
        <w:tc>
          <w:tcPr>
            <w:tcW w:w="1228" w:type="dxa"/>
            <w:tcBorders>
              <w:top w:val="nil"/>
              <w:left w:val="nil"/>
              <w:bottom w:val="single" w:color="auto" w:sz="4" w:space="0"/>
              <w:right w:val="single" w:color="auto" w:sz="4" w:space="0"/>
            </w:tcBorders>
            <w:vAlign w:val="center"/>
          </w:tcPr>
          <w:p w14:paraId="13DAA8EE">
            <w:pPr>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9.94</w:t>
            </w:r>
          </w:p>
        </w:tc>
      </w:tr>
      <w:tr w14:paraId="55AFE65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552FD29A">
            <w:pPr>
              <w:widowControl/>
              <w:spacing w:line="240" w:lineRule="exact"/>
              <w:jc w:val="left"/>
              <w:rPr>
                <w:rFonts w:ascii="仿宋_GB2312" w:hAnsi="仿宋_GB2312" w:eastAsia="仿宋_GB2312" w:cs="仿宋_GB2312"/>
                <w:color w:val="auto"/>
                <w:kern w:val="0"/>
                <w:sz w:val="20"/>
                <w:szCs w:val="20"/>
              </w:rPr>
            </w:pPr>
          </w:p>
        </w:tc>
        <w:tc>
          <w:tcPr>
            <w:tcW w:w="4962" w:type="dxa"/>
            <w:gridSpan w:val="4"/>
            <w:tcBorders>
              <w:top w:val="nil"/>
              <w:left w:val="nil"/>
              <w:bottom w:val="single" w:color="auto" w:sz="4" w:space="0"/>
              <w:right w:val="single" w:color="auto" w:sz="4" w:space="0"/>
            </w:tcBorders>
            <w:vAlign w:val="center"/>
          </w:tcPr>
          <w:p w14:paraId="56EEA7F8">
            <w:pPr>
              <w:widowControl/>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按收入性质分：</w:t>
            </w:r>
          </w:p>
        </w:tc>
        <w:tc>
          <w:tcPr>
            <w:tcW w:w="4037" w:type="dxa"/>
            <w:gridSpan w:val="4"/>
            <w:tcBorders>
              <w:top w:val="nil"/>
              <w:left w:val="nil"/>
              <w:bottom w:val="single" w:color="auto" w:sz="4" w:space="0"/>
              <w:right w:val="single" w:color="auto" w:sz="4" w:space="0"/>
            </w:tcBorders>
            <w:vAlign w:val="center"/>
          </w:tcPr>
          <w:p w14:paraId="740C9471">
            <w:pPr>
              <w:widowControl/>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按支出性质分：</w:t>
            </w:r>
          </w:p>
        </w:tc>
      </w:tr>
      <w:tr w14:paraId="3BD5590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61F23860">
            <w:pPr>
              <w:widowControl/>
              <w:spacing w:line="240" w:lineRule="exact"/>
              <w:jc w:val="left"/>
              <w:rPr>
                <w:rFonts w:ascii="仿宋_GB2312" w:hAnsi="仿宋_GB2312" w:eastAsia="仿宋_GB2312" w:cs="仿宋_GB2312"/>
                <w:color w:val="auto"/>
                <w:kern w:val="0"/>
                <w:sz w:val="20"/>
                <w:szCs w:val="20"/>
              </w:rPr>
            </w:pPr>
          </w:p>
        </w:tc>
        <w:tc>
          <w:tcPr>
            <w:tcW w:w="4962" w:type="dxa"/>
            <w:gridSpan w:val="4"/>
            <w:tcBorders>
              <w:top w:val="nil"/>
              <w:left w:val="nil"/>
              <w:bottom w:val="single" w:color="auto" w:sz="4" w:space="0"/>
              <w:right w:val="single" w:color="auto" w:sz="4" w:space="0"/>
            </w:tcBorders>
            <w:vAlign w:val="center"/>
          </w:tcPr>
          <w:p w14:paraId="1E5CC5B9">
            <w:pPr>
              <w:widowControl/>
              <w:spacing w:line="240" w:lineRule="exact"/>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 xml:space="preserve">  其中：  一般公共预算：</w:t>
            </w:r>
            <w:r>
              <w:rPr>
                <w:rFonts w:hint="default" w:ascii="仿宋_GB2312" w:hAnsi="仿宋_GB2312" w:eastAsia="仿宋_GB2312" w:cs="仿宋_GB2312"/>
                <w:color w:val="auto"/>
                <w:kern w:val="0"/>
                <w:sz w:val="20"/>
                <w:szCs w:val="20"/>
                <w:lang w:val="en-US" w:eastAsia="zh-CN"/>
              </w:rPr>
              <w:t>962</w:t>
            </w:r>
            <w:r>
              <w:rPr>
                <w:rFonts w:hint="eastAsia" w:ascii="仿宋_GB2312" w:hAnsi="仿宋_GB2312" w:eastAsia="仿宋_GB2312" w:cs="仿宋_GB2312"/>
                <w:color w:val="auto"/>
                <w:kern w:val="0"/>
                <w:sz w:val="20"/>
                <w:szCs w:val="20"/>
                <w:lang w:val="en-US" w:eastAsia="zh-CN"/>
              </w:rPr>
              <w:t>.</w:t>
            </w:r>
            <w:r>
              <w:rPr>
                <w:rFonts w:hint="default" w:ascii="仿宋_GB2312" w:hAnsi="仿宋_GB2312" w:eastAsia="仿宋_GB2312" w:cs="仿宋_GB2312"/>
                <w:color w:val="auto"/>
                <w:kern w:val="0"/>
                <w:sz w:val="20"/>
                <w:szCs w:val="20"/>
                <w:lang w:val="en-US" w:eastAsia="zh-CN"/>
              </w:rPr>
              <w:t>3</w:t>
            </w:r>
            <w:r>
              <w:rPr>
                <w:rFonts w:hint="eastAsia" w:ascii="仿宋_GB2312" w:hAnsi="仿宋_GB2312" w:eastAsia="仿宋_GB2312" w:cs="仿宋_GB2312"/>
                <w:color w:val="auto"/>
                <w:kern w:val="0"/>
                <w:sz w:val="20"/>
                <w:szCs w:val="20"/>
                <w:lang w:val="en-US" w:eastAsia="zh-CN"/>
              </w:rPr>
              <w:t>4</w:t>
            </w:r>
          </w:p>
        </w:tc>
        <w:tc>
          <w:tcPr>
            <w:tcW w:w="4037" w:type="dxa"/>
            <w:gridSpan w:val="4"/>
            <w:tcBorders>
              <w:top w:val="nil"/>
              <w:left w:val="nil"/>
              <w:bottom w:val="single" w:color="auto" w:sz="4" w:space="0"/>
              <w:right w:val="single" w:color="auto" w:sz="4" w:space="0"/>
            </w:tcBorders>
            <w:vAlign w:val="center"/>
          </w:tcPr>
          <w:p w14:paraId="0FCCC6C1">
            <w:pPr>
              <w:widowControl/>
              <w:spacing w:line="240" w:lineRule="exact"/>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其中：基本支出：</w:t>
            </w:r>
            <w:r>
              <w:rPr>
                <w:rFonts w:hint="eastAsia" w:ascii="仿宋_GB2312" w:hAnsi="仿宋_GB2312" w:eastAsia="仿宋_GB2312" w:cs="仿宋_GB2312"/>
                <w:color w:val="auto"/>
                <w:kern w:val="0"/>
                <w:sz w:val="20"/>
                <w:szCs w:val="20"/>
                <w:lang w:val="en-US" w:eastAsia="zh-CN"/>
              </w:rPr>
              <w:t>586.11</w:t>
            </w:r>
          </w:p>
        </w:tc>
      </w:tr>
      <w:tr w14:paraId="6046A5F6">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02DBBF69">
            <w:pPr>
              <w:widowControl/>
              <w:spacing w:line="240" w:lineRule="exact"/>
              <w:jc w:val="left"/>
              <w:rPr>
                <w:rFonts w:ascii="仿宋_GB2312" w:hAnsi="仿宋_GB2312" w:eastAsia="仿宋_GB2312" w:cs="仿宋_GB2312"/>
                <w:color w:val="auto"/>
                <w:kern w:val="0"/>
                <w:sz w:val="20"/>
                <w:szCs w:val="20"/>
              </w:rPr>
            </w:pPr>
          </w:p>
        </w:tc>
        <w:tc>
          <w:tcPr>
            <w:tcW w:w="4962" w:type="dxa"/>
            <w:gridSpan w:val="4"/>
            <w:tcBorders>
              <w:top w:val="nil"/>
              <w:left w:val="nil"/>
              <w:bottom w:val="single" w:color="auto" w:sz="4" w:space="0"/>
              <w:right w:val="single" w:color="auto" w:sz="4" w:space="0"/>
            </w:tcBorders>
            <w:vAlign w:val="center"/>
          </w:tcPr>
          <w:p w14:paraId="36D43963">
            <w:pPr>
              <w:widowControl/>
              <w:spacing w:line="240" w:lineRule="exact"/>
              <w:ind w:firstLine="800" w:firstLineChars="400"/>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政府性基金拨款：</w:t>
            </w:r>
          </w:p>
        </w:tc>
        <w:tc>
          <w:tcPr>
            <w:tcW w:w="4037" w:type="dxa"/>
            <w:gridSpan w:val="4"/>
            <w:tcBorders>
              <w:top w:val="nil"/>
              <w:left w:val="nil"/>
              <w:bottom w:val="single" w:color="auto" w:sz="4" w:space="0"/>
              <w:right w:val="single" w:color="auto" w:sz="4" w:space="0"/>
            </w:tcBorders>
            <w:vAlign w:val="center"/>
          </w:tcPr>
          <w:p w14:paraId="3D45271F">
            <w:pPr>
              <w:widowControl/>
              <w:spacing w:line="240" w:lineRule="exact"/>
              <w:ind w:firstLine="600" w:firstLineChars="300"/>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项目支出：</w:t>
            </w:r>
            <w:r>
              <w:rPr>
                <w:rFonts w:hint="eastAsia" w:ascii="仿宋_GB2312" w:hAnsi="仿宋_GB2312" w:eastAsia="仿宋_GB2312" w:cs="仿宋_GB2312"/>
                <w:color w:val="auto"/>
                <w:kern w:val="0"/>
                <w:sz w:val="20"/>
                <w:szCs w:val="20"/>
                <w:lang w:val="en-US" w:eastAsia="zh-CN"/>
              </w:rPr>
              <w:t>376.23</w:t>
            </w:r>
          </w:p>
        </w:tc>
      </w:tr>
      <w:tr w14:paraId="69FB6142">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061592CE">
            <w:pPr>
              <w:widowControl/>
              <w:spacing w:line="240" w:lineRule="exact"/>
              <w:jc w:val="left"/>
              <w:rPr>
                <w:rFonts w:ascii="仿宋_GB2312" w:hAnsi="仿宋_GB2312" w:eastAsia="仿宋_GB2312" w:cs="仿宋_GB2312"/>
                <w:color w:val="auto"/>
                <w:kern w:val="0"/>
                <w:sz w:val="20"/>
                <w:szCs w:val="20"/>
              </w:rPr>
            </w:pPr>
          </w:p>
        </w:tc>
        <w:tc>
          <w:tcPr>
            <w:tcW w:w="4962" w:type="dxa"/>
            <w:gridSpan w:val="4"/>
            <w:tcBorders>
              <w:top w:val="nil"/>
              <w:left w:val="nil"/>
              <w:bottom w:val="single" w:color="auto" w:sz="4" w:space="0"/>
              <w:right w:val="single" w:color="auto" w:sz="4" w:space="0"/>
            </w:tcBorders>
            <w:vAlign w:val="center"/>
          </w:tcPr>
          <w:p w14:paraId="7371C8F7">
            <w:pPr>
              <w:widowControl/>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纳入专户管理的非税收入拨款：</w:t>
            </w:r>
          </w:p>
        </w:tc>
        <w:tc>
          <w:tcPr>
            <w:tcW w:w="4037" w:type="dxa"/>
            <w:gridSpan w:val="4"/>
            <w:tcBorders>
              <w:top w:val="nil"/>
              <w:left w:val="nil"/>
              <w:bottom w:val="single" w:color="auto" w:sz="4" w:space="0"/>
              <w:right w:val="single" w:color="auto" w:sz="4" w:space="0"/>
            </w:tcBorders>
            <w:vAlign w:val="center"/>
          </w:tcPr>
          <w:p w14:paraId="6C341356">
            <w:pPr>
              <w:widowControl/>
              <w:spacing w:line="240" w:lineRule="exact"/>
              <w:jc w:val="left"/>
              <w:rPr>
                <w:rFonts w:ascii="仿宋_GB2312" w:hAnsi="仿宋_GB2312" w:eastAsia="仿宋_GB2312" w:cs="仿宋_GB2312"/>
                <w:color w:val="auto"/>
                <w:kern w:val="0"/>
                <w:sz w:val="20"/>
                <w:szCs w:val="20"/>
              </w:rPr>
            </w:pPr>
          </w:p>
        </w:tc>
      </w:tr>
      <w:tr w14:paraId="323E151B">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vAlign w:val="center"/>
          </w:tcPr>
          <w:p w14:paraId="0601E803">
            <w:pPr>
              <w:widowControl/>
              <w:spacing w:line="240" w:lineRule="exact"/>
              <w:jc w:val="left"/>
              <w:rPr>
                <w:rFonts w:ascii="仿宋_GB2312" w:hAnsi="仿宋_GB2312" w:eastAsia="仿宋_GB2312" w:cs="仿宋_GB2312"/>
                <w:color w:val="auto"/>
                <w:kern w:val="0"/>
                <w:sz w:val="20"/>
                <w:szCs w:val="20"/>
              </w:rPr>
            </w:pPr>
          </w:p>
        </w:tc>
        <w:tc>
          <w:tcPr>
            <w:tcW w:w="4962" w:type="dxa"/>
            <w:gridSpan w:val="4"/>
            <w:tcBorders>
              <w:top w:val="nil"/>
              <w:left w:val="nil"/>
              <w:bottom w:val="single" w:color="auto" w:sz="4" w:space="0"/>
              <w:right w:val="single" w:color="auto" w:sz="4" w:space="0"/>
            </w:tcBorders>
            <w:vAlign w:val="center"/>
          </w:tcPr>
          <w:p w14:paraId="0295DCBC">
            <w:pPr>
              <w:widowControl/>
              <w:spacing w:line="240" w:lineRule="exact"/>
              <w:ind w:firstLine="1400" w:firstLineChars="700"/>
              <w:jc w:val="left"/>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rPr>
              <w:t>其他资金：</w:t>
            </w:r>
            <w:r>
              <w:rPr>
                <w:rFonts w:hint="eastAsia" w:ascii="仿宋_GB2312" w:hAnsi="仿宋_GB2312" w:eastAsia="仿宋_GB2312" w:cs="仿宋_GB2312"/>
                <w:color w:val="auto"/>
                <w:kern w:val="0"/>
                <w:sz w:val="20"/>
                <w:szCs w:val="20"/>
                <w:lang w:val="en-US" w:eastAsia="zh-CN"/>
              </w:rPr>
              <w:t>224.62</w:t>
            </w:r>
          </w:p>
        </w:tc>
        <w:tc>
          <w:tcPr>
            <w:tcW w:w="4037" w:type="dxa"/>
            <w:gridSpan w:val="4"/>
            <w:tcBorders>
              <w:top w:val="nil"/>
              <w:left w:val="nil"/>
              <w:bottom w:val="single" w:color="auto" w:sz="4" w:space="0"/>
              <w:right w:val="single" w:color="auto" w:sz="4" w:space="0"/>
            </w:tcBorders>
            <w:vAlign w:val="center"/>
          </w:tcPr>
          <w:p w14:paraId="6F3E7396">
            <w:pPr>
              <w:widowControl/>
              <w:spacing w:line="240" w:lineRule="exact"/>
              <w:jc w:val="left"/>
              <w:rPr>
                <w:rFonts w:ascii="仿宋_GB2312" w:hAnsi="仿宋_GB2312" w:eastAsia="仿宋_GB2312" w:cs="仿宋_GB2312"/>
                <w:color w:val="auto"/>
                <w:kern w:val="0"/>
                <w:sz w:val="20"/>
                <w:szCs w:val="20"/>
              </w:rPr>
            </w:pPr>
          </w:p>
        </w:tc>
      </w:tr>
      <w:tr w14:paraId="3F91402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vAlign w:val="center"/>
          </w:tcPr>
          <w:p w14:paraId="186B0BE5">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年度总体目标</w:t>
            </w:r>
          </w:p>
        </w:tc>
        <w:tc>
          <w:tcPr>
            <w:tcW w:w="4962" w:type="dxa"/>
            <w:gridSpan w:val="4"/>
            <w:tcBorders>
              <w:top w:val="single" w:color="auto" w:sz="4" w:space="0"/>
              <w:left w:val="nil"/>
              <w:bottom w:val="single" w:color="auto" w:sz="4" w:space="0"/>
              <w:right w:val="single" w:color="000000" w:sz="4" w:space="0"/>
            </w:tcBorders>
            <w:vAlign w:val="center"/>
          </w:tcPr>
          <w:p w14:paraId="6ED55CDA">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预期目标</w:t>
            </w:r>
          </w:p>
        </w:tc>
        <w:tc>
          <w:tcPr>
            <w:tcW w:w="4037" w:type="dxa"/>
            <w:gridSpan w:val="4"/>
            <w:tcBorders>
              <w:top w:val="single" w:color="auto" w:sz="4" w:space="0"/>
              <w:left w:val="nil"/>
              <w:bottom w:val="single" w:color="auto" w:sz="4" w:space="0"/>
              <w:right w:val="single" w:color="auto" w:sz="4" w:space="0"/>
            </w:tcBorders>
            <w:vAlign w:val="center"/>
          </w:tcPr>
          <w:p w14:paraId="705295BE">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实际完成情况　</w:t>
            </w:r>
          </w:p>
        </w:tc>
      </w:tr>
      <w:tr w14:paraId="0D1BE4B5">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vAlign w:val="center"/>
          </w:tcPr>
          <w:p w14:paraId="5AC613F7">
            <w:pPr>
              <w:widowControl/>
              <w:spacing w:line="240" w:lineRule="exact"/>
              <w:jc w:val="left"/>
              <w:rPr>
                <w:rFonts w:ascii="仿宋_GB2312" w:hAnsi="仿宋_GB2312" w:eastAsia="仿宋_GB2312" w:cs="仿宋_GB2312"/>
                <w:color w:val="auto"/>
                <w:kern w:val="0"/>
                <w:sz w:val="20"/>
                <w:szCs w:val="20"/>
              </w:rPr>
            </w:pPr>
          </w:p>
        </w:tc>
        <w:tc>
          <w:tcPr>
            <w:tcW w:w="4962" w:type="dxa"/>
            <w:gridSpan w:val="4"/>
            <w:tcBorders>
              <w:top w:val="single" w:color="auto" w:sz="4" w:space="0"/>
              <w:left w:val="nil"/>
              <w:bottom w:val="single" w:color="auto" w:sz="4" w:space="0"/>
              <w:right w:val="single" w:color="000000" w:sz="4" w:space="0"/>
            </w:tcBorders>
            <w:vAlign w:val="center"/>
          </w:tcPr>
          <w:p w14:paraId="25D2BC0E">
            <w:pPr>
              <w:keepNext w:val="0"/>
              <w:keepLines w:val="0"/>
              <w:widowControl/>
              <w:suppressLineNumbers w:val="0"/>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rPr>
              <w:t>任务1：高位推进信访工作</w:t>
            </w:r>
            <w:r>
              <w:rPr>
                <w:rFonts w:hint="eastAsia" w:ascii="仿宋_GB2312" w:hAnsi="仿宋_GB2312" w:eastAsia="仿宋_GB2312" w:cs="仿宋_GB2312"/>
                <w:color w:val="auto"/>
                <w:kern w:val="0"/>
                <w:sz w:val="20"/>
                <w:szCs w:val="20"/>
                <w:lang w:eastAsia="zh-CN"/>
              </w:rPr>
              <w:t>，</w:t>
            </w:r>
            <w:r>
              <w:rPr>
                <w:rFonts w:ascii="仿宋_GB2312" w:hAnsi="宋体" w:eastAsia="仿宋_GB2312" w:cs="仿宋_GB2312"/>
                <w:color w:val="000000"/>
                <w:kern w:val="0"/>
                <w:sz w:val="19"/>
                <w:szCs w:val="19"/>
                <w:lang w:val="en-US" w:eastAsia="zh-CN" w:bidi="ar"/>
              </w:rPr>
              <w:t>坚持习近平总书记</w:t>
            </w:r>
            <w:r>
              <w:rPr>
                <w:rFonts w:hint="default" w:ascii="Times New Roman" w:hAnsi="Times New Roman" w:eastAsia="宋体" w:cs="Times New Roman"/>
                <w:color w:val="000000"/>
                <w:kern w:val="0"/>
                <w:sz w:val="19"/>
                <w:szCs w:val="19"/>
                <w:lang w:val="en-US" w:eastAsia="zh-CN" w:bidi="ar"/>
              </w:rPr>
              <w:t>“</w:t>
            </w:r>
            <w:r>
              <w:rPr>
                <w:rFonts w:hint="eastAsia" w:ascii="仿宋_GB2312" w:hAnsi="宋体" w:eastAsia="仿宋_GB2312" w:cs="仿宋_GB2312"/>
                <w:color w:val="000000"/>
                <w:kern w:val="0"/>
                <w:sz w:val="19"/>
                <w:szCs w:val="19"/>
                <w:lang w:val="en-US" w:eastAsia="zh-CN" w:bidi="ar"/>
              </w:rPr>
              <w:t>以人民为中心</w:t>
            </w:r>
            <w:r>
              <w:rPr>
                <w:rFonts w:hint="default" w:ascii="Times New Roman" w:hAnsi="Times New Roman" w:eastAsia="宋体" w:cs="Times New Roman"/>
                <w:color w:val="000000"/>
                <w:kern w:val="0"/>
                <w:sz w:val="19"/>
                <w:szCs w:val="19"/>
                <w:lang w:val="en-US" w:eastAsia="zh-CN" w:bidi="ar"/>
              </w:rPr>
              <w:t>”</w:t>
            </w:r>
            <w:r>
              <w:rPr>
                <w:rFonts w:hint="eastAsia" w:ascii="仿宋_GB2312" w:hAnsi="宋体" w:eastAsia="仿宋_GB2312" w:cs="仿宋_GB2312"/>
                <w:color w:val="000000"/>
                <w:kern w:val="0"/>
                <w:sz w:val="19"/>
                <w:szCs w:val="19"/>
                <w:lang w:val="en-US" w:eastAsia="zh-CN" w:bidi="ar"/>
              </w:rPr>
              <w:t>的思想为指导，严格落实关于信访工作的各项批示指示精神</w:t>
            </w:r>
          </w:p>
          <w:p w14:paraId="4AA4FB23">
            <w:pPr>
              <w:widowControl/>
              <w:spacing w:line="24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任务2：不断</w:t>
            </w:r>
            <w:r>
              <w:rPr>
                <w:rFonts w:hint="eastAsia" w:ascii="仿宋_GB2312" w:hAnsi="仿宋_GB2312" w:eastAsia="仿宋_GB2312" w:cs="仿宋_GB2312"/>
                <w:color w:val="auto"/>
                <w:kern w:val="0"/>
                <w:sz w:val="20"/>
                <w:szCs w:val="20"/>
                <w:lang w:eastAsia="zh-CN"/>
              </w:rPr>
              <w:t>提升信访业务水平，保证人民群众信访满意率</w:t>
            </w:r>
            <w:r>
              <w:rPr>
                <w:rFonts w:hint="eastAsia" w:ascii="仿宋_GB2312" w:hAnsi="仿宋_GB2312" w:eastAsia="仿宋_GB2312" w:cs="仿宋_GB2312"/>
                <w:color w:val="auto"/>
                <w:kern w:val="0"/>
                <w:sz w:val="20"/>
                <w:szCs w:val="20"/>
              </w:rPr>
              <w:t>。</w:t>
            </w:r>
          </w:p>
          <w:p w14:paraId="332430B4">
            <w:pPr>
              <w:widowControl/>
              <w:spacing w:line="24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任务3：</w:t>
            </w:r>
            <w:r>
              <w:rPr>
                <w:rFonts w:hint="eastAsia" w:ascii="仿宋_GB2312" w:hAnsi="仿宋_GB2312" w:eastAsia="仿宋_GB2312" w:cs="仿宋_GB2312"/>
                <w:color w:val="auto"/>
                <w:kern w:val="0"/>
                <w:sz w:val="20"/>
                <w:szCs w:val="20"/>
                <w:lang w:eastAsia="zh-CN"/>
              </w:rPr>
              <w:t>持续夯实基层治理，助力社会工作提升效能</w:t>
            </w:r>
          </w:p>
          <w:p w14:paraId="14252CFA">
            <w:pPr>
              <w:keepNext w:val="0"/>
              <w:keepLines w:val="0"/>
              <w:widowControl/>
              <w:suppressLineNumbers w:val="0"/>
              <w:jc w:val="left"/>
              <w:rPr>
                <w:rFonts w:ascii="仿宋" w:hAnsi="仿宋" w:eastAsia="宋体" w:cs="Times New Roman"/>
                <w:kern w:val="0"/>
                <w:sz w:val="28"/>
              </w:rPr>
            </w:pPr>
            <w:r>
              <w:rPr>
                <w:rFonts w:hint="eastAsia" w:ascii="仿宋_GB2312" w:hAnsi="仿宋_GB2312" w:eastAsia="仿宋_GB2312" w:cs="仿宋_GB2312"/>
                <w:color w:val="auto"/>
                <w:kern w:val="0"/>
                <w:sz w:val="20"/>
                <w:szCs w:val="20"/>
              </w:rPr>
              <w:t>任务4：</w:t>
            </w:r>
            <w:r>
              <w:rPr>
                <w:rFonts w:hint="eastAsia" w:ascii="仿宋_GB2312" w:hAnsi="仿宋_GB2312" w:eastAsia="仿宋_GB2312" w:cs="仿宋_GB2312"/>
                <w:color w:val="auto"/>
                <w:kern w:val="0"/>
                <w:sz w:val="20"/>
                <w:szCs w:val="20"/>
                <w:lang w:eastAsia="zh-CN"/>
              </w:rPr>
              <w:t>着力抓好改进信访工作三项建议权，</w:t>
            </w:r>
            <w:r>
              <w:rPr>
                <w:rFonts w:ascii="仿宋_GB2312" w:hAnsi="宋体" w:eastAsia="仿宋_GB2312" w:cs="仿宋_GB2312"/>
                <w:color w:val="000000"/>
                <w:kern w:val="0"/>
                <w:sz w:val="19"/>
                <w:szCs w:val="19"/>
                <w:lang w:val="en-US" w:eastAsia="zh-CN" w:bidi="ar"/>
              </w:rPr>
              <w:t>加大信访工作责任制落实</w:t>
            </w:r>
            <w:r>
              <w:rPr>
                <w:rFonts w:hint="eastAsia" w:ascii="仿宋_GB2312" w:hAnsi="宋体" w:eastAsia="仿宋_GB2312" w:cs="仿宋_GB2312"/>
                <w:color w:val="000000"/>
                <w:kern w:val="0"/>
                <w:sz w:val="19"/>
                <w:szCs w:val="19"/>
                <w:lang w:val="en-US" w:eastAsia="zh-CN" w:bidi="ar"/>
              </w:rPr>
              <w:t>力度</w:t>
            </w:r>
          </w:p>
          <w:p w14:paraId="3525E3A2">
            <w:pPr>
              <w:widowControl/>
              <w:spacing w:line="240" w:lineRule="exact"/>
              <w:jc w:val="left"/>
              <w:rPr>
                <w:rFonts w:hint="eastAsia" w:ascii="仿宋_GB2312" w:hAnsi="仿宋_GB2312" w:eastAsia="仿宋_GB2312" w:cs="仿宋_GB2312"/>
                <w:color w:val="auto"/>
                <w:kern w:val="0"/>
                <w:sz w:val="20"/>
                <w:szCs w:val="20"/>
                <w:lang w:eastAsia="zh-CN"/>
              </w:rPr>
            </w:pPr>
          </w:p>
        </w:tc>
        <w:tc>
          <w:tcPr>
            <w:tcW w:w="4037" w:type="dxa"/>
            <w:gridSpan w:val="4"/>
            <w:tcBorders>
              <w:top w:val="single" w:color="auto" w:sz="4" w:space="0"/>
              <w:left w:val="nil"/>
              <w:bottom w:val="single" w:color="auto" w:sz="4" w:space="0"/>
              <w:right w:val="single" w:color="auto" w:sz="4" w:space="0"/>
            </w:tcBorders>
            <w:vAlign w:val="center"/>
          </w:tcPr>
          <w:p w14:paraId="3B855E1C">
            <w:pPr>
              <w:widowControl/>
              <w:spacing w:line="240" w:lineRule="exact"/>
              <w:jc w:val="center"/>
              <w:rPr>
                <w:rFonts w:hint="eastAsia"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eastAsia="zh-CN"/>
              </w:rPr>
              <w:t>已</w:t>
            </w:r>
            <w:r>
              <w:rPr>
                <w:rFonts w:hint="eastAsia" w:ascii="仿宋_GB2312" w:hAnsi="仿宋_GB2312" w:eastAsia="仿宋_GB2312" w:cs="仿宋_GB2312"/>
                <w:color w:val="auto"/>
                <w:kern w:val="0"/>
                <w:sz w:val="20"/>
                <w:szCs w:val="20"/>
              </w:rPr>
              <w:t>按要求完成</w:t>
            </w:r>
            <w:r>
              <w:rPr>
                <w:rFonts w:hint="eastAsia" w:ascii="仿宋_GB2312" w:hAnsi="仿宋_GB2312" w:eastAsia="仿宋_GB2312" w:cs="仿宋_GB2312"/>
                <w:color w:val="auto"/>
                <w:kern w:val="0"/>
                <w:sz w:val="20"/>
                <w:szCs w:val="20"/>
                <w:lang w:eastAsia="zh-CN"/>
              </w:rPr>
              <w:t>本年度各项工作</w:t>
            </w:r>
            <w:r>
              <w:rPr>
                <w:rFonts w:hint="eastAsia" w:ascii="仿宋_GB2312" w:hAnsi="仿宋_GB2312" w:eastAsia="仿宋_GB2312" w:cs="仿宋_GB2312"/>
                <w:color w:val="auto"/>
                <w:kern w:val="0"/>
                <w:sz w:val="20"/>
                <w:szCs w:val="20"/>
                <w:lang w:val="en-US" w:eastAsia="zh-CN"/>
              </w:rPr>
              <w:t>。</w:t>
            </w:r>
          </w:p>
          <w:p w14:paraId="5C7BD836">
            <w:pPr>
              <w:widowControl/>
              <w:spacing w:line="24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val="en-US" w:eastAsia="zh-CN"/>
              </w:rPr>
              <w:t>2024年信访工作考核为优秀等次</w:t>
            </w:r>
          </w:p>
          <w:p w14:paraId="63ED01E5">
            <w:pPr>
              <w:widowControl/>
              <w:spacing w:line="240" w:lineRule="exact"/>
              <w:jc w:val="center"/>
              <w:rPr>
                <w:rFonts w:hint="eastAsia" w:ascii="仿宋_GB2312" w:hAnsi="仿宋_GB2312" w:eastAsia="仿宋_GB2312" w:cs="仿宋_GB2312"/>
                <w:color w:val="auto"/>
                <w:kern w:val="0"/>
                <w:sz w:val="20"/>
                <w:szCs w:val="20"/>
                <w:lang w:eastAsia="zh-CN"/>
              </w:rPr>
            </w:pPr>
          </w:p>
        </w:tc>
      </w:tr>
      <w:tr w14:paraId="2DF875E8">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vAlign w:val="center"/>
          </w:tcPr>
          <w:p w14:paraId="6FC6EF0C">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绩</w:t>
            </w:r>
          </w:p>
          <w:p w14:paraId="433F01C8">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效</w:t>
            </w:r>
          </w:p>
          <w:p w14:paraId="310AA887">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指</w:t>
            </w:r>
          </w:p>
          <w:p w14:paraId="53F98DD5">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标</w:t>
            </w:r>
          </w:p>
          <w:p w14:paraId="70578B04">
            <w:pPr>
              <w:widowControl/>
              <w:spacing w:line="240" w:lineRule="exact"/>
              <w:jc w:val="center"/>
              <w:rPr>
                <w:rFonts w:ascii="仿宋_GB2312" w:hAnsi="仿宋_GB2312" w:eastAsia="仿宋_GB2312" w:cs="仿宋_GB2312"/>
                <w:color w:val="auto"/>
                <w:kern w:val="0"/>
                <w:sz w:val="20"/>
                <w:szCs w:val="20"/>
              </w:rPr>
            </w:pPr>
          </w:p>
        </w:tc>
        <w:tc>
          <w:tcPr>
            <w:tcW w:w="1080" w:type="dxa"/>
            <w:tcBorders>
              <w:top w:val="nil"/>
              <w:left w:val="nil"/>
              <w:bottom w:val="single" w:color="auto" w:sz="4" w:space="0"/>
              <w:right w:val="single" w:color="auto" w:sz="4" w:space="0"/>
            </w:tcBorders>
            <w:vAlign w:val="center"/>
          </w:tcPr>
          <w:p w14:paraId="697E1C32">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一级指标</w:t>
            </w:r>
          </w:p>
        </w:tc>
        <w:tc>
          <w:tcPr>
            <w:tcW w:w="1034" w:type="dxa"/>
            <w:tcBorders>
              <w:top w:val="nil"/>
              <w:left w:val="nil"/>
              <w:bottom w:val="single" w:color="auto" w:sz="4" w:space="0"/>
              <w:right w:val="single" w:color="auto" w:sz="4" w:space="0"/>
            </w:tcBorders>
            <w:vAlign w:val="center"/>
          </w:tcPr>
          <w:p w14:paraId="30F4B38B">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二级指标</w:t>
            </w:r>
          </w:p>
        </w:tc>
        <w:tc>
          <w:tcPr>
            <w:tcW w:w="1539" w:type="dxa"/>
            <w:tcBorders>
              <w:top w:val="nil"/>
              <w:left w:val="nil"/>
              <w:bottom w:val="single" w:color="auto" w:sz="4" w:space="0"/>
              <w:right w:val="single" w:color="auto" w:sz="4" w:space="0"/>
            </w:tcBorders>
            <w:vAlign w:val="center"/>
          </w:tcPr>
          <w:p w14:paraId="49A6AA45">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三级指标</w:t>
            </w:r>
          </w:p>
        </w:tc>
        <w:tc>
          <w:tcPr>
            <w:tcW w:w="1309" w:type="dxa"/>
            <w:tcBorders>
              <w:top w:val="nil"/>
              <w:left w:val="nil"/>
              <w:bottom w:val="single" w:color="auto" w:sz="4" w:space="0"/>
              <w:right w:val="single" w:color="auto" w:sz="4" w:space="0"/>
            </w:tcBorders>
            <w:vAlign w:val="center"/>
          </w:tcPr>
          <w:p w14:paraId="7489C826">
            <w:pPr>
              <w:widowControl/>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年度指标值</w:t>
            </w:r>
          </w:p>
        </w:tc>
        <w:tc>
          <w:tcPr>
            <w:tcW w:w="1282" w:type="dxa"/>
            <w:tcBorders>
              <w:top w:val="nil"/>
              <w:left w:val="nil"/>
              <w:bottom w:val="single" w:color="auto" w:sz="4" w:space="0"/>
              <w:right w:val="single" w:color="auto" w:sz="4" w:space="0"/>
            </w:tcBorders>
            <w:vAlign w:val="center"/>
          </w:tcPr>
          <w:p w14:paraId="5EC9ECC6">
            <w:pPr>
              <w:widowControl/>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实际完成值</w:t>
            </w:r>
          </w:p>
        </w:tc>
        <w:tc>
          <w:tcPr>
            <w:tcW w:w="627" w:type="dxa"/>
            <w:tcBorders>
              <w:top w:val="nil"/>
              <w:left w:val="nil"/>
              <w:bottom w:val="single" w:color="auto" w:sz="4" w:space="0"/>
              <w:right w:val="single" w:color="auto" w:sz="4" w:space="0"/>
            </w:tcBorders>
            <w:vAlign w:val="center"/>
          </w:tcPr>
          <w:p w14:paraId="199602CA">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分值</w:t>
            </w:r>
          </w:p>
        </w:tc>
        <w:tc>
          <w:tcPr>
            <w:tcW w:w="900" w:type="dxa"/>
            <w:tcBorders>
              <w:top w:val="nil"/>
              <w:left w:val="nil"/>
              <w:bottom w:val="single" w:color="auto" w:sz="4" w:space="0"/>
              <w:right w:val="single" w:color="auto" w:sz="4" w:space="0"/>
            </w:tcBorders>
            <w:vAlign w:val="center"/>
          </w:tcPr>
          <w:p w14:paraId="078892FB">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得分</w:t>
            </w:r>
          </w:p>
        </w:tc>
        <w:tc>
          <w:tcPr>
            <w:tcW w:w="1228" w:type="dxa"/>
            <w:tcBorders>
              <w:top w:val="nil"/>
              <w:left w:val="nil"/>
              <w:bottom w:val="single" w:color="auto" w:sz="4" w:space="0"/>
              <w:right w:val="single" w:color="auto" w:sz="4" w:space="0"/>
            </w:tcBorders>
            <w:vAlign w:val="center"/>
          </w:tcPr>
          <w:p w14:paraId="5048B968">
            <w:pPr>
              <w:widowControl/>
              <w:spacing w:line="240" w:lineRule="exac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偏差原因分析及改进措施</w:t>
            </w:r>
          </w:p>
        </w:tc>
      </w:tr>
      <w:tr w14:paraId="3477B1C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5A411FAF">
            <w:pPr>
              <w:spacing w:line="240" w:lineRule="exact"/>
              <w:jc w:val="left"/>
              <w:rPr>
                <w:rFonts w:ascii="仿宋_GB2312" w:hAnsi="仿宋_GB2312" w:eastAsia="仿宋_GB2312" w:cs="仿宋_GB2312"/>
                <w:color w:val="auto"/>
                <w:kern w:val="0"/>
                <w:sz w:val="20"/>
                <w:szCs w:val="20"/>
              </w:rPr>
            </w:pPr>
          </w:p>
        </w:tc>
        <w:tc>
          <w:tcPr>
            <w:tcW w:w="1080" w:type="dxa"/>
            <w:vMerge w:val="restart"/>
            <w:tcBorders>
              <w:left w:val="nil"/>
              <w:right w:val="single" w:color="auto" w:sz="4" w:space="0"/>
            </w:tcBorders>
            <w:vAlign w:val="center"/>
          </w:tcPr>
          <w:p w14:paraId="440BD7E9">
            <w:pPr>
              <w:widowControl/>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产出</w:t>
            </w:r>
            <w:r>
              <w:rPr>
                <w:rFonts w:hint="eastAsia" w:ascii="仿宋_GB2312" w:hAnsi="仿宋_GB2312" w:eastAsia="仿宋_GB2312" w:cs="仿宋_GB2312"/>
                <w:color w:val="auto"/>
                <w:kern w:val="0"/>
                <w:sz w:val="20"/>
                <w:szCs w:val="20"/>
              </w:rPr>
              <w:t>指标</w:t>
            </w:r>
          </w:p>
          <w:p w14:paraId="558BD5E4">
            <w:pPr>
              <w:spacing w:line="240" w:lineRule="exact"/>
              <w:jc w:val="left"/>
              <w:rPr>
                <w:rFonts w:ascii="仿宋_GB2312" w:hAnsi="仿宋_GB2312" w:eastAsia="仿宋_GB2312" w:cs="仿宋_GB2312"/>
                <w:color w:val="auto"/>
                <w:kern w:val="0"/>
                <w:sz w:val="20"/>
                <w:szCs w:val="20"/>
              </w:rPr>
            </w:pPr>
          </w:p>
        </w:tc>
        <w:tc>
          <w:tcPr>
            <w:tcW w:w="1034" w:type="dxa"/>
            <w:tcBorders>
              <w:left w:val="nil"/>
              <w:bottom w:val="single" w:color="auto" w:sz="4" w:space="0"/>
              <w:right w:val="single" w:color="auto" w:sz="4" w:space="0"/>
            </w:tcBorders>
            <w:vAlign w:val="center"/>
          </w:tcPr>
          <w:p w14:paraId="75A85142">
            <w:pPr>
              <w:widowControl/>
              <w:spacing w:line="24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数量指标</w:t>
            </w:r>
          </w:p>
        </w:tc>
        <w:tc>
          <w:tcPr>
            <w:tcW w:w="1539" w:type="dxa"/>
            <w:tcBorders>
              <w:top w:val="nil"/>
              <w:left w:val="nil"/>
              <w:bottom w:val="single" w:color="auto" w:sz="4" w:space="0"/>
              <w:right w:val="single" w:color="auto" w:sz="4" w:space="0"/>
            </w:tcBorders>
            <w:vAlign w:val="center"/>
          </w:tcPr>
          <w:p w14:paraId="70409BC3">
            <w:pPr>
              <w:widowControl/>
              <w:spacing w:line="24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信访问题源头治理情况</w:t>
            </w:r>
          </w:p>
        </w:tc>
        <w:tc>
          <w:tcPr>
            <w:tcW w:w="1309" w:type="dxa"/>
            <w:tcBorders>
              <w:top w:val="nil"/>
              <w:left w:val="nil"/>
              <w:bottom w:val="single" w:color="auto" w:sz="4" w:space="0"/>
              <w:right w:val="single" w:color="auto" w:sz="4" w:space="0"/>
            </w:tcBorders>
            <w:vAlign w:val="center"/>
          </w:tcPr>
          <w:p w14:paraId="7CF558BD">
            <w:pPr>
              <w:widowControl/>
              <w:spacing w:line="24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申诉求决类信访数量</w:t>
            </w:r>
          </w:p>
        </w:tc>
        <w:tc>
          <w:tcPr>
            <w:tcW w:w="1282" w:type="dxa"/>
            <w:tcBorders>
              <w:top w:val="nil"/>
              <w:left w:val="nil"/>
              <w:bottom w:val="single" w:color="auto" w:sz="4" w:space="0"/>
              <w:right w:val="single" w:color="auto" w:sz="4" w:space="0"/>
            </w:tcBorders>
            <w:vAlign w:val="center"/>
          </w:tcPr>
          <w:p w14:paraId="4C870CC4">
            <w:pPr>
              <w:widowControl/>
              <w:spacing w:line="240" w:lineRule="exact"/>
              <w:jc w:val="left"/>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保障信访渠道畅通</w:t>
            </w:r>
          </w:p>
        </w:tc>
        <w:tc>
          <w:tcPr>
            <w:tcW w:w="627" w:type="dxa"/>
            <w:tcBorders>
              <w:top w:val="nil"/>
              <w:left w:val="nil"/>
              <w:bottom w:val="single" w:color="auto" w:sz="4" w:space="0"/>
              <w:right w:val="single" w:color="auto" w:sz="4" w:space="0"/>
            </w:tcBorders>
            <w:vAlign w:val="center"/>
          </w:tcPr>
          <w:p w14:paraId="2D598E01">
            <w:pPr>
              <w:widowControl/>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p>
        </w:tc>
        <w:tc>
          <w:tcPr>
            <w:tcW w:w="900" w:type="dxa"/>
            <w:tcBorders>
              <w:top w:val="nil"/>
              <w:left w:val="nil"/>
              <w:bottom w:val="single" w:color="auto" w:sz="4" w:space="0"/>
              <w:right w:val="single" w:color="auto" w:sz="4" w:space="0"/>
            </w:tcBorders>
            <w:vAlign w:val="center"/>
          </w:tcPr>
          <w:p w14:paraId="4FF14B35">
            <w:pPr>
              <w:widowControl/>
              <w:spacing w:line="240" w:lineRule="exact"/>
              <w:jc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10</w:t>
            </w:r>
          </w:p>
        </w:tc>
        <w:tc>
          <w:tcPr>
            <w:tcW w:w="1228" w:type="dxa"/>
            <w:tcBorders>
              <w:top w:val="nil"/>
              <w:left w:val="nil"/>
              <w:bottom w:val="single" w:color="auto" w:sz="4" w:space="0"/>
              <w:right w:val="single" w:color="auto" w:sz="4" w:space="0"/>
            </w:tcBorders>
            <w:vAlign w:val="center"/>
          </w:tcPr>
          <w:p w14:paraId="30746B56">
            <w:pPr>
              <w:widowControl/>
              <w:spacing w:line="240" w:lineRule="exact"/>
              <w:ind w:firstLine="100" w:firstLineChars="50"/>
              <w:jc w:val="center"/>
              <w:rPr>
                <w:rFonts w:hint="eastAsia" w:ascii="仿宋_GB2312" w:hAnsi="仿宋_GB2312" w:eastAsia="仿宋_GB2312" w:cs="仿宋_GB2312"/>
                <w:color w:val="auto"/>
                <w:kern w:val="0"/>
                <w:sz w:val="20"/>
                <w:szCs w:val="20"/>
                <w:lang w:eastAsia="zh-CN"/>
              </w:rPr>
            </w:pPr>
          </w:p>
        </w:tc>
      </w:tr>
      <w:tr w14:paraId="02F4846F">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37520598">
            <w:pPr>
              <w:spacing w:line="240" w:lineRule="exact"/>
              <w:jc w:val="left"/>
              <w:rPr>
                <w:rFonts w:ascii="仿宋_GB2312" w:hAnsi="仿宋_GB2312" w:eastAsia="仿宋_GB2312" w:cs="仿宋_GB2312"/>
                <w:color w:val="auto"/>
                <w:kern w:val="0"/>
                <w:sz w:val="20"/>
                <w:szCs w:val="20"/>
              </w:rPr>
            </w:pPr>
          </w:p>
        </w:tc>
        <w:tc>
          <w:tcPr>
            <w:tcW w:w="1080" w:type="dxa"/>
            <w:vMerge w:val="continue"/>
            <w:tcBorders>
              <w:left w:val="nil"/>
              <w:right w:val="single" w:color="auto" w:sz="4" w:space="0"/>
            </w:tcBorders>
            <w:vAlign w:val="center"/>
          </w:tcPr>
          <w:p w14:paraId="3E14BFCC">
            <w:pPr>
              <w:spacing w:line="240" w:lineRule="exact"/>
              <w:jc w:val="left"/>
              <w:rPr>
                <w:rFonts w:ascii="仿宋_GB2312" w:hAnsi="仿宋_GB2312" w:eastAsia="仿宋_GB2312" w:cs="仿宋_GB2312"/>
                <w:color w:val="auto"/>
                <w:kern w:val="0"/>
                <w:sz w:val="20"/>
                <w:szCs w:val="20"/>
              </w:rPr>
            </w:pPr>
          </w:p>
        </w:tc>
        <w:tc>
          <w:tcPr>
            <w:tcW w:w="1034" w:type="dxa"/>
            <w:tcBorders>
              <w:left w:val="nil"/>
              <w:bottom w:val="single" w:color="auto" w:sz="4" w:space="0"/>
              <w:right w:val="single" w:color="auto" w:sz="4" w:space="0"/>
            </w:tcBorders>
            <w:vAlign w:val="center"/>
          </w:tcPr>
          <w:p w14:paraId="3C14D06C">
            <w:pPr>
              <w:widowControl/>
              <w:spacing w:line="240" w:lineRule="exact"/>
              <w:jc w:val="center"/>
              <w:rPr>
                <w:rFonts w:hint="eastAsia" w:ascii="仿宋_GB2312" w:hAnsi="仿宋_GB2312" w:eastAsia="仿宋_GB2312" w:cs="仿宋_GB2312"/>
                <w:color w:val="auto"/>
                <w:kern w:val="0"/>
                <w:sz w:val="20"/>
                <w:szCs w:val="20"/>
                <w:lang w:eastAsia="zh-CN"/>
              </w:rPr>
            </w:pPr>
            <w:r>
              <w:rPr>
                <w:rFonts w:hint="eastAsia" w:ascii="仿宋_GB2312" w:hAnsi="仿宋_GB2312" w:eastAsia="仿宋_GB2312" w:cs="仿宋_GB2312"/>
                <w:color w:val="auto"/>
                <w:kern w:val="0"/>
                <w:sz w:val="20"/>
                <w:szCs w:val="20"/>
                <w:lang w:eastAsia="zh-CN"/>
              </w:rPr>
              <w:t>质量指标</w:t>
            </w:r>
          </w:p>
        </w:tc>
        <w:tc>
          <w:tcPr>
            <w:tcW w:w="1539" w:type="dxa"/>
            <w:tcBorders>
              <w:top w:val="nil"/>
              <w:left w:val="nil"/>
              <w:bottom w:val="single" w:color="auto" w:sz="4" w:space="0"/>
              <w:right w:val="single" w:color="auto" w:sz="4" w:space="0"/>
            </w:tcBorders>
            <w:shd w:val="clear" w:color="auto" w:fill="auto"/>
            <w:vAlign w:val="center"/>
          </w:tcPr>
          <w:p w14:paraId="693BFEF0">
            <w:pPr>
              <w:widowControl/>
              <w:spacing w:line="240" w:lineRule="exact"/>
              <w:jc w:val="center"/>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eastAsia="zh-CN"/>
              </w:rPr>
              <w:t>行政三级办理情况</w:t>
            </w:r>
          </w:p>
        </w:tc>
        <w:tc>
          <w:tcPr>
            <w:tcW w:w="1309" w:type="dxa"/>
            <w:tcBorders>
              <w:top w:val="nil"/>
              <w:left w:val="nil"/>
              <w:bottom w:val="single" w:color="auto" w:sz="4" w:space="0"/>
              <w:right w:val="single" w:color="auto" w:sz="4" w:space="0"/>
            </w:tcBorders>
            <w:shd w:val="clear" w:color="auto" w:fill="auto"/>
            <w:vAlign w:val="center"/>
          </w:tcPr>
          <w:p w14:paraId="0E98F200">
            <w:pPr>
              <w:widowControl/>
              <w:spacing w:line="24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在</w:t>
            </w:r>
            <w:r>
              <w:rPr>
                <w:rFonts w:hint="eastAsia" w:ascii="仿宋_GB2312" w:hAnsi="仿宋_GB2312" w:eastAsia="仿宋_GB2312" w:cs="仿宋_GB2312"/>
                <w:color w:val="auto"/>
                <w:kern w:val="0"/>
                <w:sz w:val="20"/>
                <w:szCs w:val="20"/>
                <w:lang w:eastAsia="zh-CN"/>
              </w:rPr>
              <w:t>要求</w:t>
            </w:r>
            <w:r>
              <w:rPr>
                <w:rFonts w:hint="eastAsia" w:ascii="仿宋_GB2312" w:hAnsi="仿宋_GB2312" w:eastAsia="仿宋_GB2312" w:cs="仿宋_GB2312"/>
                <w:color w:val="auto"/>
                <w:kern w:val="0"/>
                <w:sz w:val="20"/>
                <w:szCs w:val="20"/>
              </w:rPr>
              <w:t>范围内</w:t>
            </w:r>
          </w:p>
        </w:tc>
        <w:tc>
          <w:tcPr>
            <w:tcW w:w="1282" w:type="dxa"/>
            <w:tcBorders>
              <w:top w:val="nil"/>
              <w:left w:val="nil"/>
              <w:bottom w:val="single" w:color="auto" w:sz="4" w:space="0"/>
              <w:right w:val="single" w:color="auto" w:sz="4" w:space="0"/>
            </w:tcBorders>
            <w:shd w:val="clear" w:color="auto" w:fill="auto"/>
            <w:vAlign w:val="center"/>
          </w:tcPr>
          <w:p w14:paraId="07851383">
            <w:pPr>
              <w:widowControl/>
              <w:spacing w:line="240" w:lineRule="exact"/>
              <w:jc w:val="left"/>
              <w:rPr>
                <w:rFonts w:hint="eastAsia"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rPr>
              <w:t>在</w:t>
            </w:r>
            <w:r>
              <w:rPr>
                <w:rFonts w:hint="eastAsia" w:ascii="仿宋_GB2312" w:hAnsi="仿宋_GB2312" w:eastAsia="仿宋_GB2312" w:cs="仿宋_GB2312"/>
                <w:color w:val="auto"/>
                <w:kern w:val="0"/>
                <w:sz w:val="20"/>
                <w:szCs w:val="20"/>
                <w:lang w:eastAsia="zh-CN"/>
              </w:rPr>
              <w:t>要求</w:t>
            </w:r>
            <w:r>
              <w:rPr>
                <w:rFonts w:hint="eastAsia" w:ascii="仿宋_GB2312" w:hAnsi="仿宋_GB2312" w:eastAsia="仿宋_GB2312" w:cs="仿宋_GB2312"/>
                <w:color w:val="auto"/>
                <w:kern w:val="0"/>
                <w:sz w:val="20"/>
                <w:szCs w:val="20"/>
              </w:rPr>
              <w:t>范围内</w:t>
            </w:r>
          </w:p>
        </w:tc>
        <w:tc>
          <w:tcPr>
            <w:tcW w:w="627" w:type="dxa"/>
            <w:tcBorders>
              <w:top w:val="nil"/>
              <w:left w:val="nil"/>
              <w:bottom w:val="single" w:color="auto" w:sz="4" w:space="0"/>
              <w:right w:val="single" w:color="auto" w:sz="4" w:space="0"/>
            </w:tcBorders>
            <w:shd w:val="clear" w:color="auto" w:fill="auto"/>
            <w:vAlign w:val="center"/>
          </w:tcPr>
          <w:p w14:paraId="7E51C94F">
            <w:pPr>
              <w:widowControl/>
              <w:spacing w:line="24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rPr>
              <w:t>10</w:t>
            </w:r>
          </w:p>
        </w:tc>
        <w:tc>
          <w:tcPr>
            <w:tcW w:w="900" w:type="dxa"/>
            <w:tcBorders>
              <w:top w:val="nil"/>
              <w:left w:val="nil"/>
              <w:bottom w:val="single" w:color="auto" w:sz="4" w:space="0"/>
              <w:right w:val="single" w:color="auto" w:sz="4" w:space="0"/>
            </w:tcBorders>
            <w:shd w:val="clear" w:color="auto" w:fill="auto"/>
            <w:vAlign w:val="center"/>
          </w:tcPr>
          <w:p w14:paraId="240CA30A">
            <w:pPr>
              <w:widowControl/>
              <w:spacing w:line="24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9.8</w:t>
            </w:r>
          </w:p>
        </w:tc>
        <w:tc>
          <w:tcPr>
            <w:tcW w:w="1228" w:type="dxa"/>
            <w:tcBorders>
              <w:top w:val="nil"/>
              <w:left w:val="nil"/>
              <w:bottom w:val="single" w:color="auto" w:sz="4" w:space="0"/>
              <w:right w:val="single" w:color="auto" w:sz="4" w:space="0"/>
            </w:tcBorders>
            <w:shd w:val="clear" w:color="auto" w:fill="auto"/>
            <w:vAlign w:val="center"/>
          </w:tcPr>
          <w:p w14:paraId="3A296089">
            <w:pPr>
              <w:widowControl/>
              <w:spacing w:line="240" w:lineRule="exact"/>
              <w:ind w:firstLine="100" w:firstLineChars="50"/>
              <w:jc w:val="center"/>
              <w:rPr>
                <w:rFonts w:hint="eastAsia" w:ascii="仿宋_GB2312" w:hAnsi="仿宋_GB2312" w:eastAsia="仿宋_GB2312" w:cs="仿宋_GB2312"/>
                <w:color w:val="auto"/>
                <w:kern w:val="0"/>
                <w:sz w:val="20"/>
                <w:szCs w:val="20"/>
                <w:lang w:val="en-US" w:eastAsia="zh-CN" w:bidi="ar-SA"/>
              </w:rPr>
            </w:pPr>
          </w:p>
        </w:tc>
      </w:tr>
      <w:tr w14:paraId="7F6EB6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48065D2E">
            <w:pPr>
              <w:spacing w:line="240" w:lineRule="exact"/>
              <w:jc w:val="left"/>
              <w:rPr>
                <w:rFonts w:ascii="仿宋_GB2312" w:hAnsi="仿宋_GB2312" w:eastAsia="仿宋_GB2312" w:cs="仿宋_GB2312"/>
                <w:color w:val="auto"/>
                <w:kern w:val="0"/>
                <w:sz w:val="20"/>
                <w:szCs w:val="20"/>
              </w:rPr>
            </w:pPr>
          </w:p>
        </w:tc>
        <w:tc>
          <w:tcPr>
            <w:tcW w:w="1080" w:type="dxa"/>
            <w:vMerge w:val="continue"/>
            <w:tcBorders>
              <w:left w:val="nil"/>
              <w:right w:val="single" w:color="auto" w:sz="4" w:space="0"/>
            </w:tcBorders>
            <w:vAlign w:val="center"/>
          </w:tcPr>
          <w:p w14:paraId="5B93DC26">
            <w:pPr>
              <w:spacing w:line="240" w:lineRule="exact"/>
              <w:jc w:val="left"/>
              <w:rPr>
                <w:rFonts w:ascii="仿宋_GB2312" w:hAnsi="仿宋_GB2312" w:eastAsia="仿宋_GB2312" w:cs="仿宋_GB2312"/>
                <w:color w:val="auto"/>
                <w:kern w:val="0"/>
                <w:sz w:val="20"/>
                <w:szCs w:val="20"/>
              </w:rPr>
            </w:pPr>
          </w:p>
        </w:tc>
        <w:tc>
          <w:tcPr>
            <w:tcW w:w="1034" w:type="dxa"/>
            <w:vMerge w:val="restart"/>
            <w:tcBorders>
              <w:top w:val="nil"/>
              <w:left w:val="nil"/>
              <w:right w:val="single" w:color="auto" w:sz="4" w:space="0"/>
            </w:tcBorders>
            <w:vAlign w:val="center"/>
          </w:tcPr>
          <w:p w14:paraId="4D604CD9">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时效指标</w:t>
            </w:r>
          </w:p>
        </w:tc>
        <w:tc>
          <w:tcPr>
            <w:tcW w:w="1539" w:type="dxa"/>
            <w:tcBorders>
              <w:top w:val="nil"/>
              <w:left w:val="nil"/>
              <w:bottom w:val="single" w:color="auto" w:sz="4" w:space="0"/>
              <w:right w:val="single" w:color="auto" w:sz="4" w:space="0"/>
            </w:tcBorders>
            <w:vAlign w:val="center"/>
          </w:tcPr>
          <w:p w14:paraId="65928D8E">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临时性、突发性</w:t>
            </w:r>
            <w:r>
              <w:rPr>
                <w:rFonts w:hint="eastAsia" w:ascii="仿宋_GB2312" w:hAnsi="仿宋_GB2312" w:eastAsia="仿宋_GB2312" w:cs="仿宋_GB2312"/>
                <w:color w:val="auto"/>
                <w:kern w:val="0"/>
                <w:sz w:val="20"/>
                <w:szCs w:val="20"/>
              </w:rPr>
              <w:t>任务</w:t>
            </w:r>
          </w:p>
        </w:tc>
        <w:tc>
          <w:tcPr>
            <w:tcW w:w="1309" w:type="dxa"/>
            <w:tcBorders>
              <w:top w:val="nil"/>
              <w:left w:val="nil"/>
              <w:bottom w:val="single" w:color="auto" w:sz="4" w:space="0"/>
              <w:right w:val="single" w:color="auto" w:sz="4" w:space="0"/>
            </w:tcBorders>
            <w:vAlign w:val="center"/>
          </w:tcPr>
          <w:p w14:paraId="424A9A26">
            <w:pPr>
              <w:widowControl/>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在</w:t>
            </w:r>
            <w:r>
              <w:rPr>
                <w:rFonts w:hint="eastAsia" w:ascii="仿宋_GB2312" w:hAnsi="仿宋_GB2312" w:eastAsia="仿宋_GB2312" w:cs="仿宋_GB2312"/>
                <w:color w:val="auto"/>
                <w:kern w:val="0"/>
                <w:sz w:val="20"/>
                <w:szCs w:val="20"/>
                <w:lang w:eastAsia="zh-CN"/>
              </w:rPr>
              <w:t>规定</w:t>
            </w:r>
            <w:r>
              <w:rPr>
                <w:rFonts w:hint="eastAsia" w:ascii="仿宋_GB2312" w:hAnsi="仿宋_GB2312" w:eastAsia="仿宋_GB2312" w:cs="仿宋_GB2312"/>
                <w:color w:val="auto"/>
                <w:kern w:val="0"/>
                <w:sz w:val="20"/>
                <w:szCs w:val="20"/>
              </w:rPr>
              <w:t>范围内</w:t>
            </w:r>
          </w:p>
        </w:tc>
        <w:tc>
          <w:tcPr>
            <w:tcW w:w="1282" w:type="dxa"/>
            <w:tcBorders>
              <w:top w:val="nil"/>
              <w:left w:val="nil"/>
              <w:bottom w:val="single" w:color="auto" w:sz="4" w:space="0"/>
              <w:right w:val="single" w:color="auto" w:sz="4" w:space="0"/>
            </w:tcBorders>
            <w:vAlign w:val="center"/>
          </w:tcPr>
          <w:p w14:paraId="3999BDB3">
            <w:pPr>
              <w:widowControl/>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在</w:t>
            </w:r>
            <w:r>
              <w:rPr>
                <w:rFonts w:hint="eastAsia" w:ascii="仿宋_GB2312" w:hAnsi="仿宋_GB2312" w:eastAsia="仿宋_GB2312" w:cs="仿宋_GB2312"/>
                <w:color w:val="auto"/>
                <w:kern w:val="0"/>
                <w:sz w:val="20"/>
                <w:szCs w:val="20"/>
                <w:lang w:eastAsia="zh-CN"/>
              </w:rPr>
              <w:t>规定</w:t>
            </w:r>
            <w:r>
              <w:rPr>
                <w:rFonts w:hint="eastAsia" w:ascii="仿宋_GB2312" w:hAnsi="仿宋_GB2312" w:eastAsia="仿宋_GB2312" w:cs="仿宋_GB2312"/>
                <w:color w:val="auto"/>
                <w:kern w:val="0"/>
                <w:sz w:val="20"/>
                <w:szCs w:val="20"/>
              </w:rPr>
              <w:t>范围内</w:t>
            </w:r>
          </w:p>
        </w:tc>
        <w:tc>
          <w:tcPr>
            <w:tcW w:w="627" w:type="dxa"/>
            <w:tcBorders>
              <w:top w:val="nil"/>
              <w:left w:val="nil"/>
              <w:bottom w:val="single" w:color="auto" w:sz="4" w:space="0"/>
              <w:right w:val="single" w:color="auto" w:sz="4" w:space="0"/>
            </w:tcBorders>
            <w:vAlign w:val="center"/>
          </w:tcPr>
          <w:p w14:paraId="536136E1">
            <w:pPr>
              <w:widowControl/>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p>
        </w:tc>
        <w:tc>
          <w:tcPr>
            <w:tcW w:w="900" w:type="dxa"/>
            <w:tcBorders>
              <w:top w:val="nil"/>
              <w:left w:val="nil"/>
              <w:bottom w:val="single" w:color="auto" w:sz="4" w:space="0"/>
              <w:right w:val="single" w:color="auto" w:sz="4" w:space="0"/>
            </w:tcBorders>
            <w:vAlign w:val="center"/>
          </w:tcPr>
          <w:p w14:paraId="03C69F16">
            <w:pPr>
              <w:widowControl/>
              <w:spacing w:line="240" w:lineRule="exact"/>
              <w:jc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10</w:t>
            </w:r>
          </w:p>
        </w:tc>
        <w:tc>
          <w:tcPr>
            <w:tcW w:w="1228" w:type="dxa"/>
            <w:tcBorders>
              <w:top w:val="nil"/>
              <w:left w:val="nil"/>
              <w:bottom w:val="single" w:color="auto" w:sz="4" w:space="0"/>
              <w:right w:val="single" w:color="auto" w:sz="4" w:space="0"/>
            </w:tcBorders>
            <w:vAlign w:val="center"/>
          </w:tcPr>
          <w:p w14:paraId="02E8B9DA">
            <w:pPr>
              <w:widowControl/>
              <w:spacing w:line="240" w:lineRule="exact"/>
              <w:jc w:val="center"/>
              <w:rPr>
                <w:rFonts w:ascii="仿宋_GB2312" w:hAnsi="仿宋_GB2312" w:eastAsia="仿宋_GB2312" w:cs="仿宋_GB2312"/>
                <w:color w:val="auto"/>
                <w:kern w:val="0"/>
                <w:sz w:val="20"/>
                <w:szCs w:val="20"/>
              </w:rPr>
            </w:pPr>
          </w:p>
        </w:tc>
      </w:tr>
      <w:tr w14:paraId="7CD1632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12196856">
            <w:pPr>
              <w:spacing w:line="240" w:lineRule="exact"/>
              <w:jc w:val="left"/>
              <w:rPr>
                <w:rFonts w:ascii="仿宋_GB2312" w:hAnsi="仿宋_GB2312" w:eastAsia="仿宋_GB2312" w:cs="仿宋_GB2312"/>
                <w:color w:val="auto"/>
                <w:kern w:val="0"/>
                <w:sz w:val="20"/>
                <w:szCs w:val="20"/>
              </w:rPr>
            </w:pPr>
          </w:p>
        </w:tc>
        <w:tc>
          <w:tcPr>
            <w:tcW w:w="1080" w:type="dxa"/>
            <w:vMerge w:val="continue"/>
            <w:tcBorders>
              <w:left w:val="nil"/>
              <w:right w:val="single" w:color="auto" w:sz="4" w:space="0"/>
            </w:tcBorders>
            <w:vAlign w:val="center"/>
          </w:tcPr>
          <w:p w14:paraId="1E89F333">
            <w:pPr>
              <w:spacing w:line="240" w:lineRule="exact"/>
              <w:jc w:val="left"/>
              <w:rPr>
                <w:rFonts w:ascii="仿宋_GB2312" w:hAnsi="仿宋_GB2312" w:eastAsia="仿宋_GB2312" w:cs="仿宋_GB2312"/>
                <w:color w:val="auto"/>
                <w:kern w:val="0"/>
                <w:sz w:val="20"/>
                <w:szCs w:val="20"/>
              </w:rPr>
            </w:pPr>
          </w:p>
        </w:tc>
        <w:tc>
          <w:tcPr>
            <w:tcW w:w="1034" w:type="dxa"/>
            <w:vMerge w:val="continue"/>
            <w:tcBorders>
              <w:left w:val="nil"/>
              <w:bottom w:val="single" w:color="auto" w:sz="4" w:space="0"/>
              <w:right w:val="single" w:color="auto" w:sz="4" w:space="0"/>
            </w:tcBorders>
            <w:vAlign w:val="center"/>
          </w:tcPr>
          <w:p w14:paraId="742E0875">
            <w:pPr>
              <w:widowControl/>
              <w:spacing w:line="240" w:lineRule="exact"/>
              <w:jc w:val="center"/>
              <w:rPr>
                <w:rFonts w:ascii="仿宋_GB2312" w:hAnsi="仿宋_GB2312" w:eastAsia="仿宋_GB2312" w:cs="仿宋_GB2312"/>
                <w:color w:val="auto"/>
                <w:kern w:val="0"/>
                <w:sz w:val="20"/>
                <w:szCs w:val="20"/>
              </w:rPr>
            </w:pPr>
          </w:p>
        </w:tc>
        <w:tc>
          <w:tcPr>
            <w:tcW w:w="1539" w:type="dxa"/>
            <w:tcBorders>
              <w:top w:val="nil"/>
              <w:left w:val="nil"/>
              <w:bottom w:val="single" w:color="auto" w:sz="4" w:space="0"/>
              <w:right w:val="single" w:color="auto" w:sz="4" w:space="0"/>
            </w:tcBorders>
            <w:vAlign w:val="center"/>
          </w:tcPr>
          <w:p w14:paraId="155061E3">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“三率”完成情况</w:t>
            </w:r>
          </w:p>
        </w:tc>
        <w:tc>
          <w:tcPr>
            <w:tcW w:w="1309" w:type="dxa"/>
            <w:tcBorders>
              <w:top w:val="nil"/>
              <w:left w:val="nil"/>
              <w:bottom w:val="single" w:color="auto" w:sz="4" w:space="0"/>
              <w:right w:val="single" w:color="auto" w:sz="4" w:space="0"/>
            </w:tcBorders>
            <w:vAlign w:val="center"/>
          </w:tcPr>
          <w:p w14:paraId="59627100">
            <w:pPr>
              <w:widowControl/>
              <w:spacing w:line="24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在</w:t>
            </w:r>
            <w:r>
              <w:rPr>
                <w:rFonts w:hint="eastAsia" w:ascii="仿宋_GB2312" w:hAnsi="仿宋_GB2312" w:eastAsia="仿宋_GB2312" w:cs="仿宋_GB2312"/>
                <w:color w:val="auto"/>
                <w:kern w:val="0"/>
                <w:sz w:val="20"/>
                <w:szCs w:val="20"/>
                <w:lang w:eastAsia="zh-CN"/>
              </w:rPr>
              <w:t>规定</w:t>
            </w:r>
            <w:r>
              <w:rPr>
                <w:rFonts w:hint="eastAsia" w:ascii="仿宋_GB2312" w:hAnsi="仿宋_GB2312" w:eastAsia="仿宋_GB2312" w:cs="仿宋_GB2312"/>
                <w:color w:val="auto"/>
                <w:kern w:val="0"/>
                <w:sz w:val="20"/>
                <w:szCs w:val="20"/>
              </w:rPr>
              <w:t>范围内。</w:t>
            </w:r>
          </w:p>
        </w:tc>
        <w:tc>
          <w:tcPr>
            <w:tcW w:w="1282" w:type="dxa"/>
            <w:tcBorders>
              <w:top w:val="nil"/>
              <w:left w:val="nil"/>
              <w:bottom w:val="single" w:color="auto" w:sz="4" w:space="0"/>
              <w:right w:val="single" w:color="auto" w:sz="4" w:space="0"/>
            </w:tcBorders>
            <w:vAlign w:val="center"/>
          </w:tcPr>
          <w:p w14:paraId="2CB85EC3">
            <w:pPr>
              <w:widowControl/>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在</w:t>
            </w:r>
            <w:r>
              <w:rPr>
                <w:rFonts w:hint="eastAsia" w:ascii="仿宋_GB2312" w:hAnsi="仿宋_GB2312" w:eastAsia="仿宋_GB2312" w:cs="仿宋_GB2312"/>
                <w:color w:val="auto"/>
                <w:kern w:val="0"/>
                <w:sz w:val="20"/>
                <w:szCs w:val="20"/>
                <w:lang w:eastAsia="zh-CN"/>
              </w:rPr>
              <w:t>规定</w:t>
            </w:r>
            <w:r>
              <w:rPr>
                <w:rFonts w:hint="eastAsia" w:ascii="仿宋_GB2312" w:hAnsi="仿宋_GB2312" w:eastAsia="仿宋_GB2312" w:cs="仿宋_GB2312"/>
                <w:color w:val="auto"/>
                <w:kern w:val="0"/>
                <w:sz w:val="20"/>
                <w:szCs w:val="20"/>
              </w:rPr>
              <w:t>范围内</w:t>
            </w:r>
          </w:p>
        </w:tc>
        <w:tc>
          <w:tcPr>
            <w:tcW w:w="627" w:type="dxa"/>
            <w:tcBorders>
              <w:top w:val="nil"/>
              <w:left w:val="nil"/>
              <w:bottom w:val="single" w:color="auto" w:sz="4" w:space="0"/>
              <w:right w:val="single" w:color="auto" w:sz="4" w:space="0"/>
            </w:tcBorders>
            <w:vAlign w:val="center"/>
          </w:tcPr>
          <w:p w14:paraId="4F5D5D91">
            <w:pPr>
              <w:widowControl/>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p>
        </w:tc>
        <w:tc>
          <w:tcPr>
            <w:tcW w:w="900" w:type="dxa"/>
            <w:tcBorders>
              <w:top w:val="nil"/>
              <w:left w:val="nil"/>
              <w:bottom w:val="single" w:color="auto" w:sz="4" w:space="0"/>
              <w:right w:val="single" w:color="auto" w:sz="4" w:space="0"/>
            </w:tcBorders>
            <w:vAlign w:val="center"/>
          </w:tcPr>
          <w:p w14:paraId="0B6F3A57">
            <w:pPr>
              <w:widowControl/>
              <w:spacing w:line="240" w:lineRule="exact"/>
              <w:jc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10</w:t>
            </w:r>
          </w:p>
        </w:tc>
        <w:tc>
          <w:tcPr>
            <w:tcW w:w="1228" w:type="dxa"/>
            <w:tcBorders>
              <w:top w:val="nil"/>
              <w:left w:val="nil"/>
              <w:bottom w:val="single" w:color="auto" w:sz="4" w:space="0"/>
              <w:right w:val="single" w:color="auto" w:sz="4" w:space="0"/>
            </w:tcBorders>
            <w:vAlign w:val="center"/>
          </w:tcPr>
          <w:p w14:paraId="6ED0E7ED">
            <w:pPr>
              <w:widowControl/>
              <w:spacing w:line="240" w:lineRule="exact"/>
              <w:jc w:val="center"/>
              <w:rPr>
                <w:rFonts w:ascii="仿宋_GB2312" w:hAnsi="仿宋_GB2312" w:eastAsia="仿宋_GB2312" w:cs="仿宋_GB2312"/>
                <w:color w:val="auto"/>
                <w:kern w:val="0"/>
                <w:sz w:val="20"/>
                <w:szCs w:val="20"/>
              </w:rPr>
            </w:pPr>
          </w:p>
        </w:tc>
      </w:tr>
      <w:tr w14:paraId="74FBDB0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728BF82C">
            <w:pPr>
              <w:spacing w:line="240" w:lineRule="exact"/>
              <w:jc w:val="left"/>
              <w:rPr>
                <w:rFonts w:ascii="仿宋_GB2312" w:hAnsi="仿宋_GB2312" w:eastAsia="仿宋_GB2312" w:cs="仿宋_GB2312"/>
                <w:color w:val="auto"/>
                <w:kern w:val="0"/>
                <w:sz w:val="20"/>
                <w:szCs w:val="20"/>
              </w:rPr>
            </w:pPr>
          </w:p>
        </w:tc>
        <w:tc>
          <w:tcPr>
            <w:tcW w:w="1080" w:type="dxa"/>
            <w:vMerge w:val="continue"/>
            <w:tcBorders>
              <w:left w:val="nil"/>
              <w:right w:val="single" w:color="auto" w:sz="4" w:space="0"/>
            </w:tcBorders>
            <w:vAlign w:val="center"/>
          </w:tcPr>
          <w:p w14:paraId="0CEE8916">
            <w:pPr>
              <w:spacing w:line="240" w:lineRule="exact"/>
              <w:jc w:val="left"/>
              <w:rPr>
                <w:rFonts w:ascii="仿宋_GB2312" w:hAnsi="仿宋_GB2312" w:eastAsia="仿宋_GB2312" w:cs="仿宋_GB2312"/>
                <w:color w:val="auto"/>
                <w:kern w:val="0"/>
                <w:sz w:val="20"/>
                <w:szCs w:val="20"/>
              </w:rPr>
            </w:pPr>
          </w:p>
        </w:tc>
        <w:tc>
          <w:tcPr>
            <w:tcW w:w="1034" w:type="dxa"/>
            <w:tcBorders>
              <w:top w:val="nil"/>
              <w:left w:val="nil"/>
              <w:right w:val="single" w:color="auto" w:sz="4" w:space="0"/>
            </w:tcBorders>
            <w:vAlign w:val="center"/>
          </w:tcPr>
          <w:p w14:paraId="0CEC0FAB">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成本指标</w:t>
            </w:r>
          </w:p>
        </w:tc>
        <w:tc>
          <w:tcPr>
            <w:tcW w:w="1539" w:type="dxa"/>
            <w:tcBorders>
              <w:top w:val="nil"/>
              <w:left w:val="nil"/>
              <w:bottom w:val="single" w:color="auto" w:sz="4" w:space="0"/>
              <w:right w:val="single" w:color="auto" w:sz="4" w:space="0"/>
            </w:tcBorders>
            <w:vAlign w:val="center"/>
          </w:tcPr>
          <w:p w14:paraId="16FB7D8E">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合理使用</w:t>
            </w:r>
            <w:r>
              <w:rPr>
                <w:rFonts w:hint="eastAsia" w:ascii="仿宋_GB2312" w:hAnsi="仿宋_GB2312" w:eastAsia="仿宋_GB2312" w:cs="仿宋_GB2312"/>
                <w:color w:val="auto"/>
                <w:kern w:val="0"/>
                <w:sz w:val="20"/>
                <w:szCs w:val="20"/>
              </w:rPr>
              <w:t>资金</w:t>
            </w:r>
          </w:p>
        </w:tc>
        <w:tc>
          <w:tcPr>
            <w:tcW w:w="1309" w:type="dxa"/>
            <w:tcBorders>
              <w:top w:val="nil"/>
              <w:left w:val="nil"/>
              <w:bottom w:val="single" w:color="auto" w:sz="4" w:space="0"/>
              <w:right w:val="single" w:color="auto" w:sz="4" w:space="0"/>
            </w:tcBorders>
            <w:vAlign w:val="center"/>
          </w:tcPr>
          <w:p w14:paraId="480583BB">
            <w:pPr>
              <w:widowControl/>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合理使用</w:t>
            </w:r>
            <w:r>
              <w:rPr>
                <w:rFonts w:hint="eastAsia" w:ascii="仿宋_GB2312" w:hAnsi="仿宋_GB2312" w:eastAsia="仿宋_GB2312" w:cs="仿宋_GB2312"/>
                <w:color w:val="auto"/>
                <w:kern w:val="0"/>
                <w:sz w:val="20"/>
                <w:szCs w:val="20"/>
              </w:rPr>
              <w:t>资金</w:t>
            </w:r>
          </w:p>
        </w:tc>
        <w:tc>
          <w:tcPr>
            <w:tcW w:w="1282" w:type="dxa"/>
            <w:tcBorders>
              <w:top w:val="nil"/>
              <w:left w:val="nil"/>
              <w:bottom w:val="single" w:color="auto" w:sz="4" w:space="0"/>
              <w:right w:val="single" w:color="auto" w:sz="4" w:space="0"/>
            </w:tcBorders>
            <w:vAlign w:val="center"/>
          </w:tcPr>
          <w:p w14:paraId="5FF2E826">
            <w:pPr>
              <w:widowControl/>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lang w:eastAsia="zh-CN"/>
              </w:rPr>
              <w:t>合理使用</w:t>
            </w:r>
            <w:r>
              <w:rPr>
                <w:rFonts w:hint="eastAsia" w:ascii="仿宋_GB2312" w:hAnsi="仿宋_GB2312" w:eastAsia="仿宋_GB2312" w:cs="仿宋_GB2312"/>
                <w:color w:val="auto"/>
                <w:kern w:val="0"/>
                <w:sz w:val="20"/>
                <w:szCs w:val="20"/>
              </w:rPr>
              <w:t>资金</w:t>
            </w:r>
          </w:p>
        </w:tc>
        <w:tc>
          <w:tcPr>
            <w:tcW w:w="627" w:type="dxa"/>
            <w:tcBorders>
              <w:top w:val="nil"/>
              <w:left w:val="nil"/>
              <w:bottom w:val="single" w:color="auto" w:sz="4" w:space="0"/>
              <w:right w:val="single" w:color="auto" w:sz="4" w:space="0"/>
            </w:tcBorders>
            <w:vAlign w:val="center"/>
          </w:tcPr>
          <w:p w14:paraId="01B7007B">
            <w:pPr>
              <w:widowControl/>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p>
        </w:tc>
        <w:tc>
          <w:tcPr>
            <w:tcW w:w="900" w:type="dxa"/>
            <w:tcBorders>
              <w:top w:val="nil"/>
              <w:left w:val="nil"/>
              <w:bottom w:val="single" w:color="auto" w:sz="4" w:space="0"/>
              <w:right w:val="single" w:color="auto" w:sz="4" w:space="0"/>
            </w:tcBorders>
            <w:vAlign w:val="center"/>
          </w:tcPr>
          <w:p w14:paraId="238C34BA">
            <w:pPr>
              <w:widowControl/>
              <w:spacing w:line="240" w:lineRule="exact"/>
              <w:jc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9.8</w:t>
            </w:r>
          </w:p>
        </w:tc>
        <w:tc>
          <w:tcPr>
            <w:tcW w:w="1228" w:type="dxa"/>
            <w:tcBorders>
              <w:top w:val="nil"/>
              <w:left w:val="nil"/>
              <w:bottom w:val="single" w:color="auto" w:sz="4" w:space="0"/>
              <w:right w:val="single" w:color="auto" w:sz="4" w:space="0"/>
            </w:tcBorders>
            <w:vAlign w:val="center"/>
          </w:tcPr>
          <w:p w14:paraId="1DD08F1B">
            <w:pPr>
              <w:widowControl/>
              <w:spacing w:line="240" w:lineRule="exact"/>
              <w:jc w:val="center"/>
              <w:rPr>
                <w:rFonts w:ascii="仿宋_GB2312" w:hAnsi="仿宋_GB2312" w:eastAsia="仿宋_GB2312" w:cs="仿宋_GB2312"/>
                <w:color w:val="auto"/>
                <w:kern w:val="0"/>
                <w:sz w:val="20"/>
                <w:szCs w:val="20"/>
              </w:rPr>
            </w:pPr>
          </w:p>
        </w:tc>
      </w:tr>
      <w:tr w14:paraId="266310C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1C69D6D4">
            <w:pPr>
              <w:spacing w:line="240" w:lineRule="exact"/>
              <w:jc w:val="left"/>
              <w:rPr>
                <w:rFonts w:ascii="仿宋_GB2312" w:hAnsi="仿宋_GB2312" w:eastAsia="仿宋_GB2312" w:cs="仿宋_GB2312"/>
                <w:color w:val="auto"/>
                <w:kern w:val="0"/>
                <w:sz w:val="20"/>
                <w:szCs w:val="20"/>
              </w:rPr>
            </w:pPr>
          </w:p>
        </w:tc>
        <w:tc>
          <w:tcPr>
            <w:tcW w:w="1080" w:type="dxa"/>
            <w:vMerge w:val="restart"/>
            <w:tcBorders>
              <w:top w:val="nil"/>
              <w:left w:val="nil"/>
              <w:right w:val="single" w:color="auto" w:sz="4" w:space="0"/>
            </w:tcBorders>
            <w:vAlign w:val="center"/>
          </w:tcPr>
          <w:p w14:paraId="18238BE6">
            <w:pPr>
              <w:widowControl/>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效益指标</w:t>
            </w:r>
          </w:p>
          <w:p w14:paraId="2A235CFD">
            <w:pPr>
              <w:widowControl/>
              <w:spacing w:line="240" w:lineRule="exact"/>
              <w:jc w:val="left"/>
              <w:rPr>
                <w:rFonts w:ascii="仿宋_GB2312" w:hAnsi="仿宋_GB2312" w:eastAsia="仿宋_GB2312" w:cs="仿宋_GB2312"/>
                <w:color w:val="auto"/>
                <w:kern w:val="0"/>
                <w:sz w:val="20"/>
                <w:szCs w:val="20"/>
              </w:rPr>
            </w:pPr>
          </w:p>
          <w:p w14:paraId="19572D2D">
            <w:pPr>
              <w:widowControl/>
              <w:spacing w:line="240" w:lineRule="exact"/>
              <w:jc w:val="left"/>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34" w:type="dxa"/>
            <w:tcBorders>
              <w:top w:val="nil"/>
              <w:left w:val="nil"/>
              <w:right w:val="single" w:color="auto" w:sz="4" w:space="0"/>
            </w:tcBorders>
            <w:vAlign w:val="center"/>
          </w:tcPr>
          <w:p w14:paraId="6096BA6F">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经济效</w:t>
            </w:r>
          </w:p>
          <w:p w14:paraId="6DD85F2F">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益指标</w:t>
            </w:r>
          </w:p>
        </w:tc>
        <w:tc>
          <w:tcPr>
            <w:tcW w:w="1539" w:type="dxa"/>
            <w:tcBorders>
              <w:top w:val="nil"/>
              <w:left w:val="nil"/>
              <w:bottom w:val="single" w:color="auto" w:sz="4" w:space="0"/>
              <w:right w:val="single" w:color="auto" w:sz="4" w:space="0"/>
            </w:tcBorders>
            <w:vAlign w:val="center"/>
          </w:tcPr>
          <w:p w14:paraId="3E30367F">
            <w:pPr>
              <w:keepNext w:val="0"/>
              <w:keepLines w:val="0"/>
              <w:widowControl/>
              <w:suppressLineNumbers w:val="0"/>
              <w:jc w:val="left"/>
              <w:rPr>
                <w:rFonts w:ascii="仿宋_GB2312" w:hAnsi="仿宋_GB2312" w:eastAsia="仿宋_GB2312" w:cs="仿宋_GB2312"/>
                <w:color w:val="auto"/>
                <w:kern w:val="0"/>
                <w:sz w:val="20"/>
                <w:szCs w:val="20"/>
              </w:rPr>
            </w:pPr>
            <w:r>
              <w:rPr>
                <w:rFonts w:hint="eastAsia" w:ascii="仿宋_GB2312" w:hAnsi="宋体" w:eastAsia="仿宋_GB2312" w:cs="仿宋_GB2312"/>
                <w:color w:val="000000"/>
                <w:kern w:val="0"/>
                <w:sz w:val="19"/>
                <w:szCs w:val="19"/>
                <w:lang w:val="en-US" w:eastAsia="zh-CN" w:bidi="ar"/>
              </w:rPr>
              <w:t>进一步提升工作效能，竭力保障群众合法权益。</w:t>
            </w:r>
          </w:p>
        </w:tc>
        <w:tc>
          <w:tcPr>
            <w:tcW w:w="1309" w:type="dxa"/>
            <w:tcBorders>
              <w:top w:val="nil"/>
              <w:left w:val="nil"/>
              <w:bottom w:val="single" w:color="auto" w:sz="4" w:space="0"/>
              <w:right w:val="single" w:color="auto" w:sz="4" w:space="0"/>
            </w:tcBorders>
            <w:vAlign w:val="center"/>
          </w:tcPr>
          <w:p w14:paraId="0EA0F7D6">
            <w:pPr>
              <w:keepNext w:val="0"/>
              <w:keepLines w:val="0"/>
              <w:widowControl/>
              <w:suppressLineNumbers w:val="0"/>
              <w:jc w:val="left"/>
              <w:rPr>
                <w:rFonts w:ascii="仿宋" w:hAnsi="仿宋" w:eastAsia="宋体" w:cs="Times New Roman"/>
                <w:kern w:val="0"/>
                <w:sz w:val="28"/>
              </w:rPr>
            </w:pPr>
            <w:r>
              <w:rPr>
                <w:rFonts w:ascii="仿宋_GB2312" w:hAnsi="宋体" w:eastAsia="仿宋_GB2312" w:cs="仿宋_GB2312"/>
                <w:color w:val="000000"/>
                <w:kern w:val="0"/>
                <w:sz w:val="19"/>
                <w:szCs w:val="19"/>
                <w:lang w:val="en-US" w:eastAsia="zh-CN" w:bidi="ar"/>
              </w:rPr>
              <w:t>完成全年工作</w:t>
            </w:r>
          </w:p>
          <w:p w14:paraId="322C6280">
            <w:pPr>
              <w:widowControl/>
              <w:spacing w:line="240" w:lineRule="exact"/>
              <w:jc w:val="left"/>
              <w:rPr>
                <w:rFonts w:ascii="仿宋_GB2312" w:hAnsi="仿宋_GB2312" w:eastAsia="仿宋_GB2312" w:cs="仿宋_GB2312"/>
                <w:color w:val="auto"/>
                <w:kern w:val="0"/>
                <w:sz w:val="20"/>
                <w:szCs w:val="20"/>
              </w:rPr>
            </w:pPr>
          </w:p>
        </w:tc>
        <w:tc>
          <w:tcPr>
            <w:tcW w:w="1282" w:type="dxa"/>
            <w:tcBorders>
              <w:top w:val="nil"/>
              <w:left w:val="nil"/>
              <w:bottom w:val="single" w:color="auto" w:sz="4" w:space="0"/>
              <w:right w:val="single" w:color="auto" w:sz="4" w:space="0"/>
            </w:tcBorders>
            <w:vAlign w:val="center"/>
          </w:tcPr>
          <w:p w14:paraId="4C5F8D32">
            <w:pPr>
              <w:keepNext w:val="0"/>
              <w:keepLines w:val="0"/>
              <w:widowControl/>
              <w:suppressLineNumbers w:val="0"/>
              <w:jc w:val="left"/>
              <w:rPr>
                <w:rFonts w:ascii="仿宋" w:hAnsi="仿宋" w:eastAsia="宋体" w:cs="Times New Roman"/>
                <w:kern w:val="0"/>
                <w:sz w:val="28"/>
              </w:rPr>
            </w:pPr>
            <w:r>
              <w:rPr>
                <w:rFonts w:ascii="仿宋_GB2312" w:hAnsi="宋体" w:eastAsia="仿宋_GB2312" w:cs="仿宋_GB2312"/>
                <w:color w:val="000000"/>
                <w:kern w:val="0"/>
                <w:sz w:val="19"/>
                <w:szCs w:val="19"/>
                <w:lang w:val="en-US" w:eastAsia="zh-CN" w:bidi="ar"/>
              </w:rPr>
              <w:t>完成全年工作</w:t>
            </w:r>
          </w:p>
          <w:p w14:paraId="7B9CFCEF">
            <w:pPr>
              <w:widowControl/>
              <w:spacing w:line="240" w:lineRule="exact"/>
              <w:jc w:val="left"/>
              <w:rPr>
                <w:rFonts w:ascii="仿宋_GB2312" w:hAnsi="仿宋_GB2312" w:eastAsia="仿宋_GB2312" w:cs="仿宋_GB2312"/>
                <w:color w:val="auto"/>
                <w:kern w:val="0"/>
                <w:sz w:val="20"/>
                <w:szCs w:val="20"/>
              </w:rPr>
            </w:pPr>
          </w:p>
        </w:tc>
        <w:tc>
          <w:tcPr>
            <w:tcW w:w="627" w:type="dxa"/>
            <w:tcBorders>
              <w:top w:val="nil"/>
              <w:left w:val="nil"/>
              <w:bottom w:val="single" w:color="auto" w:sz="4" w:space="0"/>
              <w:right w:val="single" w:color="auto" w:sz="4" w:space="0"/>
            </w:tcBorders>
            <w:vAlign w:val="center"/>
          </w:tcPr>
          <w:p w14:paraId="5695ACAD">
            <w:pPr>
              <w:widowControl/>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p>
        </w:tc>
        <w:tc>
          <w:tcPr>
            <w:tcW w:w="900" w:type="dxa"/>
            <w:tcBorders>
              <w:top w:val="nil"/>
              <w:left w:val="nil"/>
              <w:bottom w:val="single" w:color="auto" w:sz="4" w:space="0"/>
              <w:right w:val="single" w:color="auto" w:sz="4" w:space="0"/>
            </w:tcBorders>
            <w:vAlign w:val="center"/>
          </w:tcPr>
          <w:p w14:paraId="167B0F10">
            <w:pPr>
              <w:widowControl/>
              <w:spacing w:line="240" w:lineRule="exact"/>
              <w:jc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9.8</w:t>
            </w:r>
          </w:p>
        </w:tc>
        <w:tc>
          <w:tcPr>
            <w:tcW w:w="1228" w:type="dxa"/>
            <w:tcBorders>
              <w:top w:val="nil"/>
              <w:left w:val="nil"/>
              <w:bottom w:val="single" w:color="auto" w:sz="4" w:space="0"/>
              <w:right w:val="single" w:color="auto" w:sz="4" w:space="0"/>
            </w:tcBorders>
            <w:vAlign w:val="center"/>
          </w:tcPr>
          <w:p w14:paraId="639D597A">
            <w:pPr>
              <w:widowControl/>
              <w:spacing w:line="240" w:lineRule="exact"/>
              <w:jc w:val="center"/>
              <w:rPr>
                <w:rFonts w:ascii="仿宋_GB2312" w:hAnsi="仿宋_GB2312" w:eastAsia="仿宋_GB2312" w:cs="仿宋_GB2312"/>
                <w:color w:val="auto"/>
                <w:kern w:val="0"/>
                <w:sz w:val="20"/>
                <w:szCs w:val="20"/>
              </w:rPr>
            </w:pPr>
          </w:p>
        </w:tc>
      </w:tr>
      <w:tr w14:paraId="52C803B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B3B5AD9">
            <w:pPr>
              <w:spacing w:line="240" w:lineRule="exact"/>
              <w:jc w:val="left"/>
              <w:rPr>
                <w:rFonts w:ascii="仿宋_GB2312" w:hAnsi="仿宋_GB2312" w:eastAsia="仿宋_GB2312" w:cs="仿宋_GB2312"/>
                <w:color w:val="auto"/>
                <w:kern w:val="0"/>
                <w:sz w:val="20"/>
                <w:szCs w:val="20"/>
              </w:rPr>
            </w:pPr>
          </w:p>
        </w:tc>
        <w:tc>
          <w:tcPr>
            <w:tcW w:w="1080" w:type="dxa"/>
            <w:vMerge w:val="continue"/>
            <w:tcBorders>
              <w:left w:val="nil"/>
              <w:right w:val="single" w:color="auto" w:sz="4" w:space="0"/>
            </w:tcBorders>
            <w:vAlign w:val="center"/>
          </w:tcPr>
          <w:p w14:paraId="3AFD61DC">
            <w:pPr>
              <w:spacing w:line="240" w:lineRule="exact"/>
              <w:jc w:val="left"/>
              <w:rPr>
                <w:rFonts w:ascii="仿宋_GB2312" w:hAnsi="仿宋_GB2312" w:eastAsia="仿宋_GB2312" w:cs="仿宋_GB2312"/>
                <w:color w:val="auto"/>
                <w:kern w:val="0"/>
                <w:sz w:val="20"/>
                <w:szCs w:val="20"/>
              </w:rPr>
            </w:pPr>
          </w:p>
        </w:tc>
        <w:tc>
          <w:tcPr>
            <w:tcW w:w="1034" w:type="dxa"/>
            <w:tcBorders>
              <w:top w:val="nil"/>
              <w:left w:val="nil"/>
              <w:right w:val="single" w:color="auto" w:sz="4" w:space="0"/>
            </w:tcBorders>
            <w:vAlign w:val="center"/>
          </w:tcPr>
          <w:p w14:paraId="4A79CF33">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社会效</w:t>
            </w:r>
          </w:p>
          <w:p w14:paraId="1FC254E7">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益指标</w:t>
            </w:r>
          </w:p>
        </w:tc>
        <w:tc>
          <w:tcPr>
            <w:tcW w:w="1539" w:type="dxa"/>
            <w:tcBorders>
              <w:top w:val="nil"/>
              <w:left w:val="nil"/>
              <w:bottom w:val="single" w:color="auto" w:sz="4" w:space="0"/>
              <w:right w:val="single" w:color="auto" w:sz="4" w:space="0"/>
            </w:tcBorders>
            <w:vAlign w:val="center"/>
          </w:tcPr>
          <w:p w14:paraId="13AB0037">
            <w:pPr>
              <w:keepNext w:val="0"/>
              <w:keepLines w:val="0"/>
              <w:widowControl/>
              <w:suppressLineNumbers w:val="0"/>
              <w:jc w:val="left"/>
              <w:rPr>
                <w:rFonts w:ascii="仿宋_GB2312" w:hAnsi="仿宋_GB2312" w:eastAsia="仿宋_GB2312" w:cs="仿宋_GB2312"/>
                <w:color w:val="auto"/>
                <w:kern w:val="0"/>
                <w:sz w:val="20"/>
                <w:szCs w:val="20"/>
              </w:rPr>
            </w:pPr>
            <w:r>
              <w:rPr>
                <w:rFonts w:hint="eastAsia" w:ascii="仿宋_GB2312" w:hAnsi="宋体" w:eastAsia="仿宋_GB2312" w:cs="仿宋_GB2312"/>
                <w:color w:val="000000"/>
                <w:kern w:val="0"/>
                <w:sz w:val="19"/>
                <w:szCs w:val="19"/>
                <w:lang w:val="en-US" w:eastAsia="zh-CN" w:bidi="ar"/>
              </w:rPr>
              <w:t>推动合理</w:t>
            </w:r>
            <w:r>
              <w:rPr>
                <w:rFonts w:ascii="仿宋_GB2312" w:hAnsi="宋体" w:eastAsia="仿宋_GB2312" w:cs="仿宋_GB2312"/>
                <w:color w:val="000000"/>
                <w:kern w:val="0"/>
                <w:sz w:val="19"/>
                <w:szCs w:val="19"/>
                <w:lang w:val="en-US" w:eastAsia="zh-CN" w:bidi="ar"/>
              </w:rPr>
              <w:t>解决信访问题，维护社会稳定。</w:t>
            </w:r>
          </w:p>
        </w:tc>
        <w:tc>
          <w:tcPr>
            <w:tcW w:w="1309" w:type="dxa"/>
            <w:tcBorders>
              <w:top w:val="nil"/>
              <w:left w:val="nil"/>
              <w:bottom w:val="single" w:color="auto" w:sz="4" w:space="0"/>
              <w:right w:val="single" w:color="auto" w:sz="4" w:space="0"/>
            </w:tcBorders>
            <w:vAlign w:val="center"/>
          </w:tcPr>
          <w:p w14:paraId="60419C1A">
            <w:pPr>
              <w:keepNext w:val="0"/>
              <w:keepLines w:val="0"/>
              <w:widowControl/>
              <w:suppressLineNumbers w:val="0"/>
              <w:jc w:val="left"/>
              <w:rPr>
                <w:rFonts w:ascii="仿宋_GB2312" w:hAnsi="仿宋_GB2312" w:eastAsia="仿宋_GB2312" w:cs="仿宋_GB2312"/>
                <w:color w:val="auto"/>
                <w:kern w:val="0"/>
                <w:sz w:val="20"/>
                <w:szCs w:val="20"/>
              </w:rPr>
            </w:pPr>
            <w:r>
              <w:rPr>
                <w:rFonts w:ascii="仿宋_GB2312" w:hAnsi="宋体" w:eastAsia="仿宋_GB2312" w:cs="仿宋_GB2312"/>
                <w:color w:val="000000"/>
                <w:kern w:val="0"/>
                <w:sz w:val="19"/>
                <w:szCs w:val="19"/>
                <w:lang w:val="en-US" w:eastAsia="zh-CN" w:bidi="ar"/>
              </w:rPr>
              <w:t>完成全年工作</w:t>
            </w:r>
          </w:p>
        </w:tc>
        <w:tc>
          <w:tcPr>
            <w:tcW w:w="1282" w:type="dxa"/>
            <w:tcBorders>
              <w:top w:val="nil"/>
              <w:left w:val="nil"/>
              <w:bottom w:val="single" w:color="auto" w:sz="4" w:space="0"/>
              <w:right w:val="single" w:color="auto" w:sz="4" w:space="0"/>
            </w:tcBorders>
            <w:vAlign w:val="center"/>
          </w:tcPr>
          <w:p w14:paraId="71922BA7">
            <w:pPr>
              <w:keepNext w:val="0"/>
              <w:keepLines w:val="0"/>
              <w:widowControl/>
              <w:suppressLineNumbers w:val="0"/>
              <w:jc w:val="left"/>
              <w:rPr>
                <w:rFonts w:ascii="仿宋_GB2312" w:hAnsi="仿宋_GB2312" w:eastAsia="仿宋_GB2312" w:cs="仿宋_GB2312"/>
                <w:color w:val="auto"/>
                <w:kern w:val="0"/>
                <w:sz w:val="20"/>
                <w:szCs w:val="20"/>
              </w:rPr>
            </w:pPr>
            <w:r>
              <w:rPr>
                <w:rFonts w:ascii="仿宋_GB2312" w:hAnsi="宋体" w:eastAsia="仿宋_GB2312" w:cs="仿宋_GB2312"/>
                <w:color w:val="000000"/>
                <w:kern w:val="0"/>
                <w:sz w:val="19"/>
                <w:szCs w:val="19"/>
                <w:lang w:val="en-US" w:eastAsia="zh-CN" w:bidi="ar"/>
              </w:rPr>
              <w:t>完成全年工作</w:t>
            </w:r>
          </w:p>
        </w:tc>
        <w:tc>
          <w:tcPr>
            <w:tcW w:w="627" w:type="dxa"/>
            <w:tcBorders>
              <w:top w:val="nil"/>
              <w:left w:val="nil"/>
              <w:bottom w:val="single" w:color="auto" w:sz="4" w:space="0"/>
              <w:right w:val="single" w:color="auto" w:sz="4" w:space="0"/>
            </w:tcBorders>
            <w:vAlign w:val="center"/>
          </w:tcPr>
          <w:p w14:paraId="6E554FC2">
            <w:pPr>
              <w:widowControl/>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p>
        </w:tc>
        <w:tc>
          <w:tcPr>
            <w:tcW w:w="900" w:type="dxa"/>
            <w:tcBorders>
              <w:top w:val="nil"/>
              <w:left w:val="nil"/>
              <w:bottom w:val="single" w:color="auto" w:sz="4" w:space="0"/>
              <w:right w:val="single" w:color="auto" w:sz="4" w:space="0"/>
            </w:tcBorders>
            <w:vAlign w:val="center"/>
          </w:tcPr>
          <w:p w14:paraId="6436BFF8">
            <w:pPr>
              <w:widowControl/>
              <w:spacing w:line="240" w:lineRule="exact"/>
              <w:jc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9.8</w:t>
            </w:r>
          </w:p>
        </w:tc>
        <w:tc>
          <w:tcPr>
            <w:tcW w:w="1228" w:type="dxa"/>
            <w:tcBorders>
              <w:top w:val="nil"/>
              <w:left w:val="nil"/>
              <w:bottom w:val="single" w:color="auto" w:sz="4" w:space="0"/>
              <w:right w:val="single" w:color="auto" w:sz="4" w:space="0"/>
            </w:tcBorders>
            <w:vAlign w:val="center"/>
          </w:tcPr>
          <w:p w14:paraId="7EDCC7E9">
            <w:pPr>
              <w:widowControl/>
              <w:spacing w:line="240" w:lineRule="exact"/>
              <w:jc w:val="center"/>
              <w:rPr>
                <w:rFonts w:ascii="仿宋_GB2312" w:hAnsi="仿宋_GB2312" w:eastAsia="仿宋_GB2312" w:cs="仿宋_GB2312"/>
                <w:color w:val="auto"/>
                <w:kern w:val="0"/>
                <w:sz w:val="20"/>
                <w:szCs w:val="20"/>
              </w:rPr>
            </w:pPr>
          </w:p>
        </w:tc>
      </w:tr>
      <w:tr w14:paraId="007C618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vAlign w:val="center"/>
          </w:tcPr>
          <w:p w14:paraId="22433C82">
            <w:pPr>
              <w:spacing w:line="240" w:lineRule="exact"/>
              <w:jc w:val="left"/>
              <w:rPr>
                <w:rFonts w:ascii="仿宋_GB2312" w:hAnsi="仿宋_GB2312" w:eastAsia="仿宋_GB2312" w:cs="仿宋_GB2312"/>
                <w:color w:val="auto"/>
                <w:kern w:val="0"/>
                <w:sz w:val="20"/>
                <w:szCs w:val="20"/>
              </w:rPr>
            </w:pPr>
          </w:p>
        </w:tc>
        <w:tc>
          <w:tcPr>
            <w:tcW w:w="1080" w:type="dxa"/>
            <w:vMerge w:val="continue"/>
            <w:tcBorders>
              <w:left w:val="nil"/>
              <w:right w:val="single" w:color="auto" w:sz="4" w:space="0"/>
            </w:tcBorders>
            <w:vAlign w:val="center"/>
          </w:tcPr>
          <w:p w14:paraId="21A5E47F">
            <w:pPr>
              <w:spacing w:line="240" w:lineRule="exact"/>
              <w:jc w:val="left"/>
              <w:rPr>
                <w:rFonts w:ascii="仿宋_GB2312" w:hAnsi="仿宋_GB2312" w:eastAsia="仿宋_GB2312" w:cs="仿宋_GB2312"/>
                <w:color w:val="auto"/>
                <w:kern w:val="0"/>
                <w:sz w:val="20"/>
                <w:szCs w:val="20"/>
              </w:rPr>
            </w:pPr>
          </w:p>
        </w:tc>
        <w:tc>
          <w:tcPr>
            <w:tcW w:w="1034" w:type="dxa"/>
            <w:tcBorders>
              <w:top w:val="nil"/>
              <w:left w:val="nil"/>
              <w:right w:val="single" w:color="auto" w:sz="4" w:space="0"/>
            </w:tcBorders>
            <w:vAlign w:val="center"/>
          </w:tcPr>
          <w:p w14:paraId="0AA2C9FB">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生态效</w:t>
            </w:r>
          </w:p>
          <w:p w14:paraId="27970D8C">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益指标</w:t>
            </w:r>
          </w:p>
        </w:tc>
        <w:tc>
          <w:tcPr>
            <w:tcW w:w="1539" w:type="dxa"/>
            <w:tcBorders>
              <w:top w:val="nil"/>
              <w:left w:val="nil"/>
              <w:bottom w:val="single" w:color="auto" w:sz="4" w:space="0"/>
              <w:right w:val="single" w:color="auto" w:sz="4" w:space="0"/>
            </w:tcBorders>
            <w:vAlign w:val="center"/>
          </w:tcPr>
          <w:p w14:paraId="26FBB01C">
            <w:pPr>
              <w:keepNext w:val="0"/>
              <w:keepLines w:val="0"/>
              <w:widowControl/>
              <w:suppressLineNumbers w:val="0"/>
              <w:jc w:val="left"/>
              <w:rPr>
                <w:rFonts w:ascii="仿宋_GB2312" w:hAnsi="仿宋_GB2312" w:eastAsia="仿宋_GB2312" w:cs="仿宋_GB2312"/>
                <w:color w:val="auto"/>
                <w:kern w:val="0"/>
                <w:sz w:val="20"/>
                <w:szCs w:val="20"/>
              </w:rPr>
            </w:pPr>
            <w:r>
              <w:rPr>
                <w:rFonts w:ascii="仿宋_GB2312" w:hAnsi="宋体" w:eastAsia="仿宋_GB2312" w:cs="仿宋_GB2312"/>
                <w:color w:val="000000"/>
                <w:kern w:val="0"/>
                <w:sz w:val="19"/>
                <w:szCs w:val="19"/>
                <w:lang w:val="en-US" w:eastAsia="zh-CN" w:bidi="ar"/>
              </w:rPr>
              <w:t>提高处理办理群</w:t>
            </w:r>
            <w:r>
              <w:rPr>
                <w:rFonts w:hint="eastAsia" w:ascii="仿宋_GB2312" w:hAnsi="宋体" w:eastAsia="仿宋_GB2312" w:cs="仿宋_GB2312"/>
                <w:color w:val="000000"/>
                <w:kern w:val="0"/>
                <w:sz w:val="19"/>
                <w:szCs w:val="19"/>
                <w:lang w:val="en-US" w:eastAsia="zh-CN" w:bidi="ar"/>
              </w:rPr>
              <w:t>众来信来访和网上信访事项的工作效率</w:t>
            </w:r>
          </w:p>
        </w:tc>
        <w:tc>
          <w:tcPr>
            <w:tcW w:w="1309" w:type="dxa"/>
            <w:tcBorders>
              <w:top w:val="nil"/>
              <w:left w:val="nil"/>
              <w:bottom w:val="single" w:color="auto" w:sz="4" w:space="0"/>
              <w:right w:val="single" w:color="auto" w:sz="4" w:space="0"/>
            </w:tcBorders>
            <w:vAlign w:val="center"/>
          </w:tcPr>
          <w:p w14:paraId="13573B47">
            <w:pPr>
              <w:keepNext w:val="0"/>
              <w:keepLines w:val="0"/>
              <w:widowControl/>
              <w:suppressLineNumbers w:val="0"/>
              <w:jc w:val="left"/>
              <w:rPr>
                <w:rFonts w:ascii="仿宋" w:hAnsi="仿宋" w:eastAsia="宋体" w:cs="Times New Roman"/>
                <w:kern w:val="0"/>
                <w:sz w:val="28"/>
              </w:rPr>
            </w:pPr>
            <w:r>
              <w:rPr>
                <w:rFonts w:ascii="仿宋_GB2312" w:hAnsi="宋体" w:eastAsia="仿宋_GB2312" w:cs="仿宋_GB2312"/>
                <w:color w:val="000000"/>
                <w:kern w:val="0"/>
                <w:sz w:val="19"/>
                <w:szCs w:val="19"/>
                <w:lang w:val="en-US" w:eastAsia="zh-CN" w:bidi="ar"/>
              </w:rPr>
              <w:t>完成全年工作</w:t>
            </w:r>
          </w:p>
          <w:p w14:paraId="7F871B31">
            <w:pPr>
              <w:widowControl/>
              <w:spacing w:line="240" w:lineRule="exact"/>
              <w:jc w:val="left"/>
              <w:rPr>
                <w:rFonts w:ascii="仿宋_GB2312" w:hAnsi="仿宋_GB2312" w:eastAsia="仿宋_GB2312" w:cs="仿宋_GB2312"/>
                <w:color w:val="auto"/>
                <w:kern w:val="0"/>
                <w:sz w:val="20"/>
                <w:szCs w:val="20"/>
              </w:rPr>
            </w:pPr>
          </w:p>
        </w:tc>
        <w:tc>
          <w:tcPr>
            <w:tcW w:w="1282" w:type="dxa"/>
            <w:tcBorders>
              <w:top w:val="nil"/>
              <w:left w:val="nil"/>
              <w:bottom w:val="single" w:color="auto" w:sz="4" w:space="0"/>
              <w:right w:val="single" w:color="auto" w:sz="4" w:space="0"/>
            </w:tcBorders>
            <w:vAlign w:val="center"/>
          </w:tcPr>
          <w:p w14:paraId="3660E14F">
            <w:pPr>
              <w:keepNext w:val="0"/>
              <w:keepLines w:val="0"/>
              <w:widowControl/>
              <w:suppressLineNumbers w:val="0"/>
              <w:jc w:val="left"/>
              <w:rPr>
                <w:rFonts w:ascii="仿宋" w:hAnsi="仿宋" w:eastAsia="宋体" w:cs="Times New Roman"/>
                <w:kern w:val="0"/>
                <w:sz w:val="28"/>
              </w:rPr>
            </w:pPr>
            <w:r>
              <w:rPr>
                <w:rFonts w:ascii="仿宋_GB2312" w:hAnsi="宋体" w:eastAsia="仿宋_GB2312" w:cs="仿宋_GB2312"/>
                <w:color w:val="000000"/>
                <w:kern w:val="0"/>
                <w:sz w:val="19"/>
                <w:szCs w:val="19"/>
                <w:lang w:val="en-US" w:eastAsia="zh-CN" w:bidi="ar"/>
              </w:rPr>
              <w:t>完成全年工作</w:t>
            </w:r>
          </w:p>
          <w:p w14:paraId="4E8119CB">
            <w:pPr>
              <w:widowControl/>
              <w:spacing w:line="240" w:lineRule="exact"/>
              <w:jc w:val="left"/>
              <w:rPr>
                <w:rFonts w:ascii="仿宋_GB2312" w:hAnsi="仿宋_GB2312" w:eastAsia="仿宋_GB2312" w:cs="仿宋_GB2312"/>
                <w:color w:val="auto"/>
                <w:kern w:val="0"/>
                <w:sz w:val="20"/>
                <w:szCs w:val="20"/>
              </w:rPr>
            </w:pPr>
          </w:p>
        </w:tc>
        <w:tc>
          <w:tcPr>
            <w:tcW w:w="627" w:type="dxa"/>
            <w:tcBorders>
              <w:top w:val="nil"/>
              <w:left w:val="nil"/>
              <w:bottom w:val="single" w:color="auto" w:sz="4" w:space="0"/>
              <w:right w:val="single" w:color="auto" w:sz="4" w:space="0"/>
            </w:tcBorders>
            <w:vAlign w:val="center"/>
          </w:tcPr>
          <w:p w14:paraId="294F1A93">
            <w:pPr>
              <w:widowControl/>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p>
        </w:tc>
        <w:tc>
          <w:tcPr>
            <w:tcW w:w="900" w:type="dxa"/>
            <w:tcBorders>
              <w:top w:val="nil"/>
              <w:left w:val="nil"/>
              <w:bottom w:val="single" w:color="auto" w:sz="4" w:space="0"/>
              <w:right w:val="single" w:color="auto" w:sz="4" w:space="0"/>
            </w:tcBorders>
            <w:vAlign w:val="center"/>
          </w:tcPr>
          <w:p w14:paraId="6E1D0D08">
            <w:pPr>
              <w:widowControl/>
              <w:spacing w:line="240" w:lineRule="exact"/>
              <w:jc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9.8</w:t>
            </w:r>
          </w:p>
        </w:tc>
        <w:tc>
          <w:tcPr>
            <w:tcW w:w="1228" w:type="dxa"/>
            <w:tcBorders>
              <w:top w:val="nil"/>
              <w:left w:val="nil"/>
              <w:bottom w:val="single" w:color="auto" w:sz="4" w:space="0"/>
              <w:right w:val="single" w:color="auto" w:sz="4" w:space="0"/>
            </w:tcBorders>
            <w:vAlign w:val="center"/>
          </w:tcPr>
          <w:p w14:paraId="427B5B19">
            <w:pPr>
              <w:widowControl/>
              <w:spacing w:line="240" w:lineRule="exact"/>
              <w:jc w:val="center"/>
              <w:rPr>
                <w:rFonts w:ascii="仿宋_GB2312" w:hAnsi="仿宋_GB2312" w:eastAsia="仿宋_GB2312" w:cs="仿宋_GB2312"/>
                <w:color w:val="auto"/>
                <w:kern w:val="0"/>
                <w:sz w:val="20"/>
                <w:szCs w:val="20"/>
              </w:rPr>
            </w:pPr>
          </w:p>
        </w:tc>
      </w:tr>
      <w:tr w14:paraId="70286AE2">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vAlign w:val="center"/>
          </w:tcPr>
          <w:p w14:paraId="7D4730A8">
            <w:pPr>
              <w:widowControl/>
              <w:spacing w:line="240" w:lineRule="exact"/>
              <w:jc w:val="center"/>
              <w:rPr>
                <w:rFonts w:ascii="仿宋_GB2312" w:hAnsi="仿宋_GB2312" w:eastAsia="仿宋_GB2312" w:cs="仿宋_GB2312"/>
                <w:color w:val="auto"/>
                <w:kern w:val="0"/>
                <w:sz w:val="20"/>
                <w:szCs w:val="20"/>
              </w:rPr>
            </w:pPr>
          </w:p>
        </w:tc>
        <w:tc>
          <w:tcPr>
            <w:tcW w:w="1080" w:type="dxa"/>
            <w:vMerge w:val="continue"/>
            <w:tcBorders>
              <w:left w:val="nil"/>
              <w:right w:val="single" w:color="auto" w:sz="4" w:space="0"/>
            </w:tcBorders>
            <w:vAlign w:val="center"/>
          </w:tcPr>
          <w:p w14:paraId="20C00F74">
            <w:pPr>
              <w:widowControl/>
              <w:spacing w:line="240" w:lineRule="exact"/>
              <w:jc w:val="left"/>
              <w:rPr>
                <w:rFonts w:ascii="仿宋_GB2312" w:hAnsi="仿宋_GB2312" w:eastAsia="仿宋_GB2312" w:cs="仿宋_GB2312"/>
                <w:color w:val="auto"/>
                <w:kern w:val="0"/>
                <w:sz w:val="20"/>
                <w:szCs w:val="20"/>
              </w:rPr>
            </w:pPr>
          </w:p>
        </w:tc>
        <w:tc>
          <w:tcPr>
            <w:tcW w:w="1034" w:type="dxa"/>
            <w:tcBorders>
              <w:top w:val="single" w:color="auto" w:sz="4" w:space="0"/>
              <w:left w:val="single" w:color="auto" w:sz="4" w:space="0"/>
              <w:right w:val="single" w:color="auto" w:sz="4" w:space="0"/>
            </w:tcBorders>
            <w:vAlign w:val="center"/>
          </w:tcPr>
          <w:p w14:paraId="02211DFA">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可持续影响指标</w:t>
            </w:r>
          </w:p>
        </w:tc>
        <w:tc>
          <w:tcPr>
            <w:tcW w:w="1539" w:type="dxa"/>
            <w:tcBorders>
              <w:top w:val="single" w:color="auto" w:sz="4" w:space="0"/>
              <w:left w:val="single" w:color="auto" w:sz="4" w:space="0"/>
              <w:bottom w:val="single" w:color="auto" w:sz="4" w:space="0"/>
              <w:right w:val="single" w:color="auto" w:sz="4" w:space="0"/>
            </w:tcBorders>
            <w:vAlign w:val="center"/>
          </w:tcPr>
          <w:p w14:paraId="42DDFA63">
            <w:pPr>
              <w:keepNext w:val="0"/>
              <w:keepLines w:val="0"/>
              <w:widowControl/>
              <w:suppressLineNumbers w:val="0"/>
              <w:jc w:val="left"/>
              <w:rPr>
                <w:rFonts w:ascii="仿宋_GB2312" w:hAnsi="仿宋_GB2312" w:eastAsia="仿宋_GB2312" w:cs="仿宋_GB2312"/>
                <w:color w:val="auto"/>
                <w:kern w:val="0"/>
                <w:sz w:val="20"/>
                <w:szCs w:val="20"/>
              </w:rPr>
            </w:pPr>
            <w:r>
              <w:rPr>
                <w:rFonts w:ascii="仿宋_GB2312" w:hAnsi="宋体" w:eastAsia="仿宋_GB2312" w:cs="仿宋_GB2312"/>
                <w:color w:val="000000"/>
                <w:kern w:val="0"/>
                <w:sz w:val="19"/>
                <w:szCs w:val="19"/>
                <w:lang w:val="en-US" w:eastAsia="zh-CN" w:bidi="ar"/>
              </w:rPr>
              <w:t>加强部门协调，</w:t>
            </w:r>
            <w:r>
              <w:rPr>
                <w:rFonts w:hint="eastAsia" w:ascii="仿宋_GB2312" w:hAnsi="宋体" w:eastAsia="仿宋_GB2312" w:cs="仿宋_GB2312"/>
                <w:color w:val="000000"/>
                <w:kern w:val="0"/>
                <w:sz w:val="19"/>
                <w:szCs w:val="19"/>
                <w:lang w:val="en-US" w:eastAsia="zh-CN" w:bidi="ar"/>
              </w:rPr>
              <w:t xml:space="preserve"> 发挥信访联席会议制度优势。</w:t>
            </w:r>
          </w:p>
        </w:tc>
        <w:tc>
          <w:tcPr>
            <w:tcW w:w="1309" w:type="dxa"/>
            <w:tcBorders>
              <w:top w:val="single" w:color="auto" w:sz="4" w:space="0"/>
              <w:left w:val="single" w:color="auto" w:sz="4" w:space="0"/>
              <w:bottom w:val="single" w:color="auto" w:sz="4" w:space="0"/>
              <w:right w:val="single" w:color="auto" w:sz="4" w:space="0"/>
            </w:tcBorders>
            <w:vAlign w:val="center"/>
          </w:tcPr>
          <w:p w14:paraId="534FFB47">
            <w:pPr>
              <w:keepNext w:val="0"/>
              <w:keepLines w:val="0"/>
              <w:widowControl/>
              <w:suppressLineNumbers w:val="0"/>
              <w:jc w:val="left"/>
              <w:rPr>
                <w:rFonts w:ascii="仿宋_GB2312" w:hAnsi="仿宋_GB2312" w:eastAsia="仿宋_GB2312" w:cs="仿宋_GB2312"/>
                <w:color w:val="auto"/>
                <w:kern w:val="0"/>
                <w:sz w:val="20"/>
                <w:szCs w:val="20"/>
              </w:rPr>
            </w:pPr>
            <w:r>
              <w:rPr>
                <w:rFonts w:ascii="仿宋_GB2312" w:hAnsi="宋体" w:eastAsia="仿宋_GB2312" w:cs="仿宋_GB2312"/>
                <w:color w:val="000000"/>
                <w:kern w:val="0"/>
                <w:sz w:val="19"/>
                <w:szCs w:val="19"/>
                <w:lang w:val="en-US" w:eastAsia="zh-CN" w:bidi="ar"/>
              </w:rPr>
              <w:t>完成全年工作</w:t>
            </w:r>
          </w:p>
        </w:tc>
        <w:tc>
          <w:tcPr>
            <w:tcW w:w="1282" w:type="dxa"/>
            <w:tcBorders>
              <w:top w:val="single" w:color="auto" w:sz="4" w:space="0"/>
              <w:left w:val="single" w:color="auto" w:sz="4" w:space="0"/>
              <w:bottom w:val="single" w:color="auto" w:sz="4" w:space="0"/>
              <w:right w:val="single" w:color="auto" w:sz="4" w:space="0"/>
            </w:tcBorders>
            <w:vAlign w:val="center"/>
          </w:tcPr>
          <w:p w14:paraId="13F86EAC">
            <w:pPr>
              <w:keepNext w:val="0"/>
              <w:keepLines w:val="0"/>
              <w:widowControl/>
              <w:suppressLineNumbers w:val="0"/>
              <w:jc w:val="left"/>
              <w:rPr>
                <w:rFonts w:ascii="仿宋" w:hAnsi="仿宋" w:eastAsia="宋体" w:cs="Times New Roman"/>
                <w:kern w:val="0"/>
                <w:sz w:val="28"/>
              </w:rPr>
            </w:pPr>
            <w:r>
              <w:rPr>
                <w:rFonts w:ascii="仿宋_GB2312" w:hAnsi="宋体" w:eastAsia="仿宋_GB2312" w:cs="仿宋_GB2312"/>
                <w:color w:val="000000"/>
                <w:kern w:val="0"/>
                <w:sz w:val="19"/>
                <w:szCs w:val="19"/>
                <w:lang w:val="en-US" w:eastAsia="zh-CN" w:bidi="ar"/>
              </w:rPr>
              <w:t>完成全年工作</w:t>
            </w:r>
          </w:p>
          <w:p w14:paraId="28FE8448">
            <w:pPr>
              <w:widowControl/>
              <w:spacing w:line="240" w:lineRule="exact"/>
              <w:jc w:val="left"/>
              <w:rPr>
                <w:rFonts w:ascii="仿宋_GB2312" w:hAnsi="仿宋_GB2312" w:eastAsia="仿宋_GB2312" w:cs="仿宋_GB2312"/>
                <w:color w:val="auto"/>
                <w:kern w:val="0"/>
                <w:sz w:val="20"/>
                <w:szCs w:val="20"/>
              </w:rPr>
            </w:pPr>
          </w:p>
        </w:tc>
        <w:tc>
          <w:tcPr>
            <w:tcW w:w="627" w:type="dxa"/>
            <w:tcBorders>
              <w:top w:val="single" w:color="auto" w:sz="4" w:space="0"/>
              <w:left w:val="single" w:color="auto" w:sz="4" w:space="0"/>
              <w:bottom w:val="single" w:color="auto" w:sz="4" w:space="0"/>
              <w:right w:val="single" w:color="auto" w:sz="4" w:space="0"/>
            </w:tcBorders>
            <w:vAlign w:val="center"/>
          </w:tcPr>
          <w:p w14:paraId="3E9CABAD">
            <w:pPr>
              <w:widowControl/>
              <w:spacing w:line="240" w:lineRule="exact"/>
              <w:jc w:val="center"/>
              <w:rPr>
                <w:rFonts w:hint="default" w:ascii="仿宋_GB2312" w:hAnsi="仿宋_GB2312" w:eastAsia="仿宋_GB2312" w:cs="仿宋_GB2312"/>
                <w:color w:val="auto"/>
                <w:kern w:val="0"/>
                <w:sz w:val="20"/>
                <w:szCs w:val="20"/>
                <w:lang w:val="en-US" w:eastAsia="zh-CN"/>
              </w:rPr>
            </w:pPr>
            <w:r>
              <w:rPr>
                <w:rFonts w:hint="eastAsia" w:ascii="仿宋_GB2312" w:hAnsi="仿宋_GB2312" w:eastAsia="仿宋_GB2312" w:cs="仿宋_GB2312"/>
                <w:color w:val="auto"/>
                <w:kern w:val="0"/>
                <w:sz w:val="20"/>
                <w:szCs w:val="20"/>
                <w:lang w:val="en-US" w:eastAsia="zh-CN"/>
              </w:rPr>
              <w:t>10</w:t>
            </w:r>
          </w:p>
        </w:tc>
        <w:tc>
          <w:tcPr>
            <w:tcW w:w="900" w:type="dxa"/>
            <w:tcBorders>
              <w:top w:val="single" w:color="auto" w:sz="4" w:space="0"/>
              <w:left w:val="single" w:color="auto" w:sz="4" w:space="0"/>
              <w:bottom w:val="single" w:color="auto" w:sz="4" w:space="0"/>
              <w:right w:val="single" w:color="auto" w:sz="4" w:space="0"/>
            </w:tcBorders>
            <w:vAlign w:val="center"/>
          </w:tcPr>
          <w:p w14:paraId="4DB45F38">
            <w:pPr>
              <w:widowControl/>
              <w:spacing w:line="240" w:lineRule="exact"/>
              <w:jc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9.8</w:t>
            </w:r>
          </w:p>
        </w:tc>
        <w:tc>
          <w:tcPr>
            <w:tcW w:w="1228" w:type="dxa"/>
            <w:tcBorders>
              <w:top w:val="single" w:color="auto" w:sz="4" w:space="0"/>
              <w:left w:val="single" w:color="auto" w:sz="4" w:space="0"/>
              <w:bottom w:val="single" w:color="auto" w:sz="4" w:space="0"/>
              <w:right w:val="single" w:color="auto" w:sz="4" w:space="0"/>
            </w:tcBorders>
            <w:vAlign w:val="center"/>
          </w:tcPr>
          <w:p w14:paraId="0693BD3E">
            <w:pPr>
              <w:widowControl/>
              <w:spacing w:line="240" w:lineRule="exact"/>
              <w:jc w:val="center"/>
              <w:rPr>
                <w:rFonts w:ascii="仿宋_GB2312" w:hAnsi="仿宋_GB2312" w:eastAsia="仿宋_GB2312" w:cs="仿宋_GB2312"/>
                <w:color w:val="auto"/>
                <w:kern w:val="0"/>
                <w:sz w:val="20"/>
                <w:szCs w:val="20"/>
              </w:rPr>
            </w:pPr>
          </w:p>
        </w:tc>
      </w:tr>
      <w:tr w14:paraId="2B5F1756">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vAlign w:val="center"/>
          </w:tcPr>
          <w:p w14:paraId="6B3488EF">
            <w:pPr>
              <w:spacing w:line="240" w:lineRule="exact"/>
              <w:jc w:val="left"/>
              <w:rPr>
                <w:rFonts w:ascii="仿宋_GB2312" w:hAnsi="仿宋_GB2312" w:eastAsia="仿宋_GB2312" w:cs="仿宋_GB2312"/>
                <w:color w:val="auto"/>
                <w:kern w:val="0"/>
                <w:sz w:val="20"/>
                <w:szCs w:val="20"/>
              </w:rPr>
            </w:pPr>
          </w:p>
        </w:tc>
        <w:tc>
          <w:tcPr>
            <w:tcW w:w="1080" w:type="dxa"/>
            <w:tcBorders>
              <w:top w:val="nil"/>
              <w:left w:val="nil"/>
              <w:right w:val="single" w:color="auto" w:sz="4" w:space="0"/>
            </w:tcBorders>
            <w:vAlign w:val="center"/>
          </w:tcPr>
          <w:p w14:paraId="51D393A7">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满意度</w:t>
            </w:r>
          </w:p>
          <w:p w14:paraId="61DC1F4B">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指标</w:t>
            </w:r>
          </w:p>
        </w:tc>
        <w:tc>
          <w:tcPr>
            <w:tcW w:w="1034" w:type="dxa"/>
            <w:tcBorders>
              <w:top w:val="nil"/>
              <w:left w:val="nil"/>
              <w:right w:val="single" w:color="auto" w:sz="4" w:space="0"/>
            </w:tcBorders>
            <w:vAlign w:val="center"/>
          </w:tcPr>
          <w:p w14:paraId="60EE6F8E">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服务对象满意度指标</w:t>
            </w:r>
          </w:p>
        </w:tc>
        <w:tc>
          <w:tcPr>
            <w:tcW w:w="1539" w:type="dxa"/>
            <w:tcBorders>
              <w:top w:val="nil"/>
              <w:left w:val="nil"/>
              <w:bottom w:val="single" w:color="auto" w:sz="4" w:space="0"/>
              <w:right w:val="single" w:color="auto" w:sz="4" w:space="0"/>
            </w:tcBorders>
            <w:vAlign w:val="center"/>
          </w:tcPr>
          <w:p w14:paraId="75CD2A45">
            <w:pPr>
              <w:keepNext w:val="0"/>
              <w:keepLines w:val="0"/>
              <w:widowControl/>
              <w:suppressLineNumbers w:val="0"/>
              <w:jc w:val="left"/>
              <w:rPr>
                <w:rFonts w:hint="eastAsia" w:ascii="仿宋_GB2312" w:hAnsi="仿宋_GB2312" w:eastAsia="仿宋_GB2312" w:cs="仿宋_GB2312"/>
                <w:color w:val="auto"/>
                <w:kern w:val="0"/>
                <w:sz w:val="20"/>
                <w:szCs w:val="20"/>
                <w:lang w:eastAsia="zh-CN"/>
              </w:rPr>
            </w:pPr>
            <w:r>
              <w:rPr>
                <w:rFonts w:ascii="仿宋_GB2312" w:hAnsi="宋体" w:eastAsia="仿宋_GB2312" w:cs="仿宋_GB2312"/>
                <w:color w:val="000000"/>
                <w:kern w:val="0"/>
                <w:sz w:val="19"/>
                <w:szCs w:val="19"/>
                <w:lang w:val="en-US" w:eastAsia="zh-CN" w:bidi="ar"/>
              </w:rPr>
              <w:t xml:space="preserve">完善工作机制，群众满意度评价达到 </w:t>
            </w:r>
            <w:r>
              <w:rPr>
                <w:rFonts w:hint="default" w:ascii="Times New Roman" w:hAnsi="Times New Roman" w:eastAsia="宋体" w:cs="Times New Roman"/>
                <w:color w:val="000000"/>
                <w:kern w:val="0"/>
                <w:sz w:val="19"/>
                <w:szCs w:val="19"/>
                <w:lang w:val="en-US" w:eastAsia="zh-CN" w:bidi="ar"/>
              </w:rPr>
              <w:t xml:space="preserve">90% </w:t>
            </w:r>
            <w:r>
              <w:rPr>
                <w:rFonts w:hint="eastAsia" w:ascii="仿宋_GB2312" w:hAnsi="宋体" w:eastAsia="仿宋_GB2312" w:cs="仿宋_GB2312"/>
                <w:color w:val="000000"/>
                <w:kern w:val="0"/>
                <w:sz w:val="19"/>
                <w:szCs w:val="19"/>
                <w:lang w:val="en-US" w:eastAsia="zh-CN" w:bidi="ar"/>
              </w:rPr>
              <w:t>以上</w:t>
            </w:r>
          </w:p>
        </w:tc>
        <w:tc>
          <w:tcPr>
            <w:tcW w:w="1309" w:type="dxa"/>
            <w:tcBorders>
              <w:top w:val="nil"/>
              <w:left w:val="nil"/>
              <w:bottom w:val="single" w:color="auto" w:sz="4" w:space="0"/>
              <w:right w:val="single" w:color="auto" w:sz="4" w:space="0"/>
            </w:tcBorders>
            <w:vAlign w:val="center"/>
          </w:tcPr>
          <w:p w14:paraId="6AFAAC34">
            <w:pPr>
              <w:keepNext w:val="0"/>
              <w:keepLines w:val="0"/>
              <w:widowControl/>
              <w:suppressLineNumbers w:val="0"/>
              <w:jc w:val="left"/>
              <w:rPr>
                <w:rFonts w:ascii="仿宋_GB2312" w:hAnsi="仿宋_GB2312" w:eastAsia="仿宋_GB2312" w:cs="仿宋_GB2312"/>
                <w:color w:val="auto"/>
                <w:kern w:val="0"/>
                <w:sz w:val="20"/>
                <w:szCs w:val="20"/>
              </w:rPr>
            </w:pPr>
            <w:r>
              <w:rPr>
                <w:rFonts w:ascii="仿宋_GB2312" w:hAnsi="宋体" w:eastAsia="仿宋_GB2312" w:cs="仿宋_GB2312"/>
                <w:color w:val="000000"/>
                <w:kern w:val="0"/>
                <w:sz w:val="19"/>
                <w:szCs w:val="19"/>
                <w:lang w:val="en-US" w:eastAsia="zh-CN" w:bidi="ar"/>
              </w:rPr>
              <w:t xml:space="preserve">群众满意度评价达 </w:t>
            </w:r>
            <w:r>
              <w:rPr>
                <w:rFonts w:hint="default" w:ascii="Times New Roman" w:hAnsi="Times New Roman" w:eastAsia="宋体" w:cs="Times New Roman"/>
                <w:color w:val="000000"/>
                <w:kern w:val="0"/>
                <w:sz w:val="19"/>
                <w:szCs w:val="19"/>
                <w:lang w:val="en-US" w:eastAsia="zh-CN" w:bidi="ar"/>
              </w:rPr>
              <w:t xml:space="preserve">90% </w:t>
            </w:r>
            <w:r>
              <w:rPr>
                <w:rFonts w:hint="eastAsia" w:ascii="仿宋_GB2312" w:hAnsi="宋体" w:eastAsia="仿宋_GB2312" w:cs="仿宋_GB2312"/>
                <w:color w:val="000000"/>
                <w:kern w:val="0"/>
                <w:sz w:val="19"/>
                <w:szCs w:val="19"/>
                <w:lang w:val="en-US" w:eastAsia="zh-CN" w:bidi="ar"/>
              </w:rPr>
              <w:t>以上</w:t>
            </w:r>
          </w:p>
        </w:tc>
        <w:tc>
          <w:tcPr>
            <w:tcW w:w="1282" w:type="dxa"/>
            <w:tcBorders>
              <w:top w:val="nil"/>
              <w:left w:val="nil"/>
              <w:bottom w:val="single" w:color="auto" w:sz="4" w:space="0"/>
              <w:right w:val="single" w:color="auto" w:sz="4" w:space="0"/>
            </w:tcBorders>
            <w:vAlign w:val="center"/>
          </w:tcPr>
          <w:p w14:paraId="61B4A4CA">
            <w:pPr>
              <w:keepNext w:val="0"/>
              <w:keepLines w:val="0"/>
              <w:widowControl/>
              <w:suppressLineNumbers w:val="0"/>
              <w:jc w:val="left"/>
              <w:rPr>
                <w:rFonts w:ascii="仿宋" w:hAnsi="仿宋" w:eastAsia="宋体" w:cs="Times New Roman"/>
                <w:kern w:val="0"/>
                <w:sz w:val="28"/>
              </w:rPr>
            </w:pPr>
            <w:r>
              <w:rPr>
                <w:rFonts w:ascii="仿宋_GB2312" w:hAnsi="宋体" w:eastAsia="仿宋_GB2312" w:cs="仿宋_GB2312"/>
                <w:color w:val="000000"/>
                <w:kern w:val="0"/>
                <w:sz w:val="19"/>
                <w:szCs w:val="19"/>
                <w:lang w:val="en-US" w:eastAsia="zh-CN" w:bidi="ar"/>
              </w:rPr>
              <w:t xml:space="preserve">群众满意度评价达 </w:t>
            </w:r>
            <w:r>
              <w:rPr>
                <w:rFonts w:hint="default" w:ascii="Times New Roman" w:hAnsi="Times New Roman" w:eastAsia="宋体" w:cs="Times New Roman"/>
                <w:color w:val="000000"/>
                <w:kern w:val="0"/>
                <w:sz w:val="19"/>
                <w:szCs w:val="19"/>
                <w:lang w:val="en-US" w:eastAsia="zh-CN" w:bidi="ar"/>
              </w:rPr>
              <w:t xml:space="preserve">90% </w:t>
            </w:r>
          </w:p>
          <w:p w14:paraId="0F6AED32">
            <w:pPr>
              <w:keepNext w:val="0"/>
              <w:keepLines w:val="0"/>
              <w:widowControl/>
              <w:suppressLineNumbers w:val="0"/>
              <w:jc w:val="left"/>
              <w:rPr>
                <w:rFonts w:ascii="仿宋_GB2312" w:hAnsi="仿宋_GB2312" w:eastAsia="仿宋_GB2312" w:cs="仿宋_GB2312"/>
                <w:color w:val="auto"/>
                <w:kern w:val="0"/>
                <w:sz w:val="20"/>
                <w:szCs w:val="20"/>
              </w:rPr>
            </w:pPr>
            <w:r>
              <w:rPr>
                <w:rFonts w:hint="eastAsia" w:ascii="仿宋_GB2312" w:hAnsi="宋体" w:eastAsia="仿宋_GB2312" w:cs="仿宋_GB2312"/>
                <w:color w:val="000000"/>
                <w:kern w:val="0"/>
                <w:sz w:val="19"/>
                <w:szCs w:val="19"/>
                <w:lang w:val="en-US" w:eastAsia="zh-CN" w:bidi="ar"/>
              </w:rPr>
              <w:t>以上。</w:t>
            </w:r>
          </w:p>
        </w:tc>
        <w:tc>
          <w:tcPr>
            <w:tcW w:w="627" w:type="dxa"/>
            <w:tcBorders>
              <w:top w:val="nil"/>
              <w:left w:val="nil"/>
              <w:bottom w:val="single" w:color="auto" w:sz="4" w:space="0"/>
              <w:right w:val="single" w:color="auto" w:sz="4" w:space="0"/>
            </w:tcBorders>
            <w:vAlign w:val="center"/>
          </w:tcPr>
          <w:p w14:paraId="5D83949F">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w:t>
            </w:r>
          </w:p>
        </w:tc>
        <w:tc>
          <w:tcPr>
            <w:tcW w:w="900" w:type="dxa"/>
            <w:tcBorders>
              <w:top w:val="nil"/>
              <w:left w:val="nil"/>
              <w:bottom w:val="single" w:color="auto" w:sz="4" w:space="0"/>
              <w:right w:val="single" w:color="auto" w:sz="4" w:space="0"/>
            </w:tcBorders>
            <w:vAlign w:val="center"/>
          </w:tcPr>
          <w:p w14:paraId="74A5694F">
            <w:pPr>
              <w:widowControl/>
              <w:spacing w:line="240" w:lineRule="exact"/>
              <w:jc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10</w:t>
            </w:r>
          </w:p>
        </w:tc>
        <w:tc>
          <w:tcPr>
            <w:tcW w:w="1228" w:type="dxa"/>
            <w:tcBorders>
              <w:top w:val="nil"/>
              <w:left w:val="nil"/>
              <w:bottom w:val="single" w:color="auto" w:sz="4" w:space="0"/>
              <w:right w:val="single" w:color="auto" w:sz="4" w:space="0"/>
            </w:tcBorders>
            <w:vAlign w:val="center"/>
          </w:tcPr>
          <w:p w14:paraId="6D773BF1">
            <w:pPr>
              <w:widowControl/>
              <w:spacing w:line="240" w:lineRule="exact"/>
              <w:jc w:val="center"/>
              <w:rPr>
                <w:rFonts w:ascii="仿宋_GB2312" w:hAnsi="仿宋_GB2312" w:eastAsia="仿宋_GB2312" w:cs="仿宋_GB2312"/>
                <w:color w:val="auto"/>
                <w:kern w:val="0"/>
                <w:sz w:val="20"/>
                <w:szCs w:val="20"/>
              </w:rPr>
            </w:pPr>
          </w:p>
        </w:tc>
      </w:tr>
      <w:tr w14:paraId="273D70D7">
        <w:tblPrEx>
          <w:tblCellMar>
            <w:top w:w="0" w:type="dxa"/>
            <w:left w:w="108" w:type="dxa"/>
            <w:bottom w:w="0" w:type="dxa"/>
            <w:right w:w="108" w:type="dxa"/>
          </w:tblCellMar>
        </w:tblPrEx>
        <w:trPr>
          <w:trHeight w:val="270" w:hRule="atLeast"/>
          <w:jc w:val="center"/>
        </w:trPr>
        <w:tc>
          <w:tcPr>
            <w:tcW w:w="7324" w:type="dxa"/>
            <w:gridSpan w:val="6"/>
            <w:tcBorders>
              <w:top w:val="single" w:color="auto" w:sz="4" w:space="0"/>
              <w:left w:val="single" w:color="auto" w:sz="4" w:space="0"/>
              <w:bottom w:val="single" w:color="auto" w:sz="4" w:space="0"/>
              <w:right w:val="single" w:color="000000" w:sz="4" w:space="0"/>
            </w:tcBorders>
            <w:vAlign w:val="center"/>
          </w:tcPr>
          <w:p w14:paraId="213C3F2A">
            <w:pPr>
              <w:widowControl/>
              <w:spacing w:line="240" w:lineRule="exact"/>
              <w:jc w:val="center"/>
              <w:rPr>
                <w:rFonts w:hint="eastAsia" w:ascii="仿宋_GB2312" w:hAnsi="仿宋_GB2312" w:eastAsia="仿宋_GB2312" w:cs="仿宋_GB2312"/>
                <w:color w:val="auto"/>
                <w:kern w:val="0"/>
                <w:sz w:val="20"/>
                <w:szCs w:val="20"/>
              </w:rPr>
            </w:pPr>
          </w:p>
          <w:p w14:paraId="4DFBBFC4">
            <w:pPr>
              <w:widowControl/>
              <w:spacing w:line="240" w:lineRule="exact"/>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总分</w:t>
            </w:r>
          </w:p>
          <w:p w14:paraId="299CE0C4">
            <w:pPr>
              <w:widowControl/>
              <w:spacing w:line="240" w:lineRule="exact"/>
              <w:jc w:val="center"/>
              <w:rPr>
                <w:rFonts w:hint="eastAsia" w:ascii="仿宋_GB2312" w:hAnsi="仿宋_GB2312" w:eastAsia="仿宋_GB2312" w:cs="仿宋_GB2312"/>
                <w:color w:val="auto"/>
                <w:kern w:val="0"/>
                <w:sz w:val="20"/>
                <w:szCs w:val="20"/>
              </w:rPr>
            </w:pPr>
          </w:p>
        </w:tc>
        <w:tc>
          <w:tcPr>
            <w:tcW w:w="627" w:type="dxa"/>
            <w:tcBorders>
              <w:top w:val="nil"/>
              <w:left w:val="nil"/>
              <w:bottom w:val="single" w:color="auto" w:sz="4" w:space="0"/>
              <w:right w:val="single" w:color="auto" w:sz="4" w:space="0"/>
            </w:tcBorders>
            <w:vAlign w:val="center"/>
          </w:tcPr>
          <w:p w14:paraId="35C13561">
            <w:pPr>
              <w:widowControl/>
              <w:spacing w:line="240" w:lineRule="exact"/>
              <w:jc w:val="center"/>
              <w:rPr>
                <w:rFonts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100</w:t>
            </w:r>
          </w:p>
        </w:tc>
        <w:tc>
          <w:tcPr>
            <w:tcW w:w="900" w:type="dxa"/>
            <w:tcBorders>
              <w:top w:val="nil"/>
              <w:left w:val="nil"/>
              <w:bottom w:val="single" w:color="auto" w:sz="4" w:space="0"/>
              <w:right w:val="single" w:color="auto" w:sz="4" w:space="0"/>
            </w:tcBorders>
            <w:vAlign w:val="center"/>
          </w:tcPr>
          <w:p w14:paraId="14EC9035">
            <w:pPr>
              <w:widowControl/>
              <w:spacing w:line="240" w:lineRule="exact"/>
              <w:jc w:val="center"/>
              <w:rPr>
                <w:rFonts w:hint="default" w:ascii="仿宋_GB2312" w:hAnsi="仿宋_GB2312" w:eastAsia="仿宋_GB2312" w:cs="仿宋_GB2312"/>
                <w:color w:val="auto"/>
                <w:kern w:val="0"/>
                <w:sz w:val="20"/>
                <w:szCs w:val="20"/>
                <w:highlight w:val="none"/>
                <w:lang w:val="en-US" w:eastAsia="zh-CN"/>
              </w:rPr>
            </w:pPr>
            <w:r>
              <w:rPr>
                <w:rFonts w:hint="eastAsia" w:ascii="仿宋_GB2312" w:hAnsi="仿宋_GB2312" w:eastAsia="仿宋_GB2312" w:cs="仿宋_GB2312"/>
                <w:color w:val="auto"/>
                <w:kern w:val="0"/>
                <w:sz w:val="20"/>
                <w:szCs w:val="20"/>
                <w:highlight w:val="none"/>
                <w:lang w:val="en-US" w:eastAsia="zh-CN"/>
              </w:rPr>
              <w:t>98.8</w:t>
            </w:r>
          </w:p>
        </w:tc>
        <w:tc>
          <w:tcPr>
            <w:tcW w:w="1228" w:type="dxa"/>
            <w:tcBorders>
              <w:top w:val="nil"/>
              <w:left w:val="nil"/>
              <w:bottom w:val="single" w:color="auto" w:sz="4" w:space="0"/>
              <w:right w:val="single" w:color="auto" w:sz="4" w:space="0"/>
            </w:tcBorders>
            <w:vAlign w:val="center"/>
          </w:tcPr>
          <w:p w14:paraId="4DEDE89C">
            <w:pPr>
              <w:widowControl/>
              <w:spacing w:line="240" w:lineRule="exact"/>
              <w:jc w:val="center"/>
              <w:rPr>
                <w:rFonts w:ascii="仿宋_GB2312" w:hAnsi="仿宋_GB2312" w:eastAsia="仿宋_GB2312" w:cs="仿宋_GB2312"/>
                <w:color w:val="auto"/>
                <w:kern w:val="0"/>
                <w:sz w:val="20"/>
                <w:szCs w:val="20"/>
              </w:rPr>
            </w:pPr>
          </w:p>
        </w:tc>
      </w:tr>
    </w:tbl>
    <w:p w14:paraId="18E5A02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0"/>
          <w:sz w:val="32"/>
          <w:szCs w:val="32"/>
          <w:highlight w:val="none"/>
          <w:lang w:val="en-US" w:eastAsia="zh-CN" w:bidi="ar-SA"/>
        </w:rPr>
      </w:pPr>
      <w:r>
        <w:rPr>
          <w:rFonts w:hint="default" w:ascii="Times New Roman" w:hAnsi="Times New Roman" w:eastAsia="黑体" w:cs="Times New Roman"/>
          <w:kern w:val="0"/>
          <w:sz w:val="32"/>
          <w:szCs w:val="32"/>
          <w:highlight w:val="none"/>
          <w:lang w:val="en-US" w:eastAsia="zh-CN" w:bidi="ar-SA"/>
        </w:rPr>
        <w:t>七、存在的问题及原因分析</w:t>
      </w:r>
    </w:p>
    <w:p w14:paraId="47C25C91">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center"/>
        <w:rPr>
          <w:rFonts w:hint="eastAsia" w:ascii="仿宋_GB2312" w:hAnsi="仿宋_GB2312" w:eastAsia="仿宋_GB2312" w:cs="仿宋_GB2312"/>
          <w:b/>
          <w:bCs/>
          <w:color w:val="auto"/>
          <w:kern w:val="0"/>
          <w:sz w:val="32"/>
          <w:szCs w:val="32"/>
          <w:lang w:val="en-US" w:eastAsia="zh-CN" w:bidi="ar-SA"/>
        </w:rPr>
      </w:pPr>
      <w:r>
        <w:rPr>
          <w:rFonts w:hint="eastAsia" w:ascii="仿宋_GB2312" w:hAnsi="仿宋_GB2312" w:eastAsia="仿宋_GB2312" w:cs="仿宋_GB2312"/>
          <w:b/>
          <w:bCs/>
          <w:color w:val="auto"/>
          <w:kern w:val="0"/>
          <w:sz w:val="32"/>
          <w:szCs w:val="32"/>
          <w:lang w:val="en-US" w:eastAsia="zh-CN" w:bidi="ar-SA"/>
        </w:rPr>
        <w:t>1.预算编制能力有待提升</w:t>
      </w:r>
    </w:p>
    <w:p w14:paraId="3F86D9A5">
      <w:pPr>
        <w:keepNext w:val="0"/>
        <w:keepLines w:val="0"/>
        <w:widowControl/>
        <w:suppressLineNumbers w:val="0"/>
        <w:ind w:firstLine="620" w:firstLineChars="200"/>
        <w:jc w:val="left"/>
        <w:rPr>
          <w:rFonts w:ascii="仿宋" w:hAnsi="仿宋" w:eastAsia="宋体" w:cs="Times New Roman"/>
          <w:kern w:val="0"/>
          <w:sz w:val="28"/>
        </w:rPr>
      </w:pPr>
      <w:r>
        <w:rPr>
          <w:rFonts w:ascii="仿宋_GB2312" w:hAnsi="宋体" w:eastAsia="仿宋_GB2312" w:cs="仿宋_GB2312"/>
          <w:color w:val="000000"/>
          <w:kern w:val="0"/>
          <w:sz w:val="31"/>
          <w:szCs w:val="31"/>
          <w:lang w:val="en-US" w:eastAsia="zh-CN" w:bidi="ar"/>
        </w:rPr>
        <w:t>落实过“紧日子”要求</w:t>
      </w:r>
      <w:r>
        <w:rPr>
          <w:rFonts w:hint="eastAsia" w:ascii="仿宋_GB2312" w:hAnsi="宋体" w:eastAsia="仿宋_GB2312" w:cs="仿宋_GB2312"/>
          <w:color w:val="000000"/>
          <w:kern w:val="0"/>
          <w:sz w:val="31"/>
          <w:szCs w:val="31"/>
          <w:lang w:val="en-US" w:eastAsia="zh-CN" w:bidi="ar"/>
        </w:rPr>
        <w:t>，严格按标准、按要求编制。力争达到</w:t>
      </w:r>
      <w:r>
        <w:rPr>
          <w:rFonts w:ascii="仿宋_GB2312" w:hAnsi="宋体" w:eastAsia="仿宋_GB2312" w:cs="仿宋_GB2312"/>
          <w:color w:val="000000"/>
          <w:kern w:val="0"/>
          <w:sz w:val="31"/>
          <w:szCs w:val="31"/>
          <w:lang w:val="en-US" w:eastAsia="zh-CN" w:bidi="ar"/>
        </w:rPr>
        <w:t>预</w:t>
      </w:r>
      <w:r>
        <w:rPr>
          <w:rFonts w:hint="eastAsia" w:ascii="仿宋_GB2312" w:hAnsi="宋体" w:eastAsia="仿宋_GB2312" w:cs="仿宋_GB2312"/>
          <w:color w:val="000000"/>
          <w:kern w:val="0"/>
          <w:sz w:val="31"/>
          <w:szCs w:val="31"/>
          <w:lang w:val="en-US" w:eastAsia="zh-CN" w:bidi="ar"/>
        </w:rPr>
        <w:t>算编制科学化、精准化。</w:t>
      </w:r>
    </w:p>
    <w:p w14:paraId="579EA76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八、下一步改进措施</w:t>
      </w:r>
    </w:p>
    <w:p w14:paraId="46982A37">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3" w:firstLineChars="200"/>
        <w:jc w:val="both"/>
        <w:textAlignment w:val="center"/>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b/>
          <w:bCs/>
          <w:color w:val="auto"/>
          <w:kern w:val="0"/>
          <w:sz w:val="32"/>
          <w:szCs w:val="32"/>
          <w:lang w:val="en-US" w:eastAsia="zh-CN" w:bidi="ar-SA"/>
        </w:rPr>
        <w:t>1.完善制度体系。</w:t>
      </w:r>
      <w:r>
        <w:rPr>
          <w:rFonts w:hint="eastAsia" w:ascii="仿宋_GB2312" w:hAnsi="宋体" w:eastAsia="仿宋_GB2312" w:cs="仿宋_GB2312"/>
          <w:color w:val="000000"/>
          <w:kern w:val="0"/>
          <w:sz w:val="31"/>
          <w:szCs w:val="31"/>
          <w:lang w:val="en-US" w:eastAsia="zh-CN" w:bidi="ar"/>
        </w:rPr>
        <w:t>健全工作流程，明确职责，加强内部监督，确保各项工作有序开展。</w:t>
      </w:r>
    </w:p>
    <w:p w14:paraId="286933B1">
      <w:pPr>
        <w:keepNext w:val="0"/>
        <w:keepLines w:val="0"/>
        <w:widowControl/>
        <w:suppressLineNumbers w:val="0"/>
        <w:ind w:firstLine="643"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仿宋_GB2312" w:eastAsia="仿宋_GB2312" w:cs="仿宋_GB2312"/>
          <w:b/>
          <w:bCs/>
          <w:color w:val="auto"/>
          <w:kern w:val="0"/>
          <w:sz w:val="32"/>
          <w:szCs w:val="32"/>
          <w:lang w:val="en-US" w:eastAsia="zh-CN" w:bidi="ar-SA"/>
        </w:rPr>
        <w:t>2.优化经费管理。</w:t>
      </w:r>
      <w:r>
        <w:rPr>
          <w:rFonts w:hint="eastAsia" w:ascii="仿宋_GB2312" w:hAnsi="仿宋_GB2312" w:eastAsia="仿宋_GB2312" w:cs="仿宋_GB2312"/>
          <w:color w:val="auto"/>
          <w:kern w:val="0"/>
          <w:sz w:val="32"/>
          <w:szCs w:val="32"/>
          <w:lang w:val="en-US" w:eastAsia="zh-CN" w:bidi="ar-SA"/>
        </w:rPr>
        <w:t>科学编制预算，简化资金申请流程，加强与财政部门沟通协调，</w:t>
      </w:r>
      <w:r>
        <w:rPr>
          <w:rFonts w:ascii="仿宋_GB2312" w:hAnsi="宋体" w:eastAsia="仿宋_GB2312" w:cs="仿宋_GB2312"/>
          <w:color w:val="000000"/>
          <w:kern w:val="0"/>
          <w:sz w:val="31"/>
          <w:szCs w:val="31"/>
          <w:lang w:val="en-US" w:eastAsia="zh-CN" w:bidi="ar"/>
        </w:rPr>
        <w:t>提升财政资金使用效率</w:t>
      </w:r>
      <w:r>
        <w:rPr>
          <w:rFonts w:hint="eastAsia" w:ascii="仿宋_GB2312" w:hAnsi="宋体" w:eastAsia="仿宋_GB2312" w:cs="仿宋_GB2312"/>
          <w:color w:val="000000"/>
          <w:kern w:val="0"/>
          <w:sz w:val="31"/>
          <w:szCs w:val="31"/>
          <w:lang w:val="en-US" w:eastAsia="zh-CN" w:bidi="ar"/>
        </w:rPr>
        <w:t>。</w:t>
      </w:r>
    </w:p>
    <w:p w14:paraId="492A7B26">
      <w:pPr>
        <w:keepNext w:val="0"/>
        <w:keepLines w:val="0"/>
        <w:widowControl/>
        <w:suppressLineNumbers w:val="0"/>
        <w:ind w:firstLine="620" w:firstLineChars="200"/>
        <w:jc w:val="left"/>
        <w:rPr>
          <w:rFonts w:ascii="仿宋" w:hAnsi="仿宋" w:eastAsia="宋体" w:cs="Times New Roman"/>
          <w:kern w:val="0"/>
          <w:sz w:val="28"/>
        </w:rPr>
      </w:pPr>
      <w:r>
        <w:rPr>
          <w:rFonts w:hint="eastAsia" w:ascii="仿宋_GB2312" w:hAnsi="宋体" w:eastAsia="仿宋_GB2312" w:cs="仿宋_GB2312"/>
          <w:color w:val="000000"/>
          <w:kern w:val="0"/>
          <w:sz w:val="31"/>
          <w:szCs w:val="31"/>
          <w:lang w:val="en-US" w:eastAsia="zh-CN" w:bidi="ar"/>
        </w:rPr>
        <w:t>3.</w:t>
      </w:r>
      <w:r>
        <w:rPr>
          <w:rFonts w:ascii="仿宋_GB2312" w:hAnsi="宋体" w:eastAsia="仿宋_GB2312" w:cs="仿宋_GB2312"/>
          <w:color w:val="000000"/>
          <w:kern w:val="0"/>
          <w:sz w:val="31"/>
          <w:szCs w:val="31"/>
          <w:lang w:val="en-US" w:eastAsia="zh-CN" w:bidi="ar"/>
        </w:rPr>
        <w:t>强化预算绩效管理意识</w:t>
      </w:r>
      <w:r>
        <w:rPr>
          <w:rFonts w:hint="eastAsia" w:ascii="仿宋_GB2312" w:hAnsi="宋体" w:eastAsia="仿宋_GB2312" w:cs="仿宋_GB2312"/>
          <w:color w:val="000000"/>
          <w:kern w:val="0"/>
          <w:sz w:val="31"/>
          <w:szCs w:val="31"/>
          <w:lang w:val="en-US" w:eastAsia="zh-CN" w:bidi="ar"/>
        </w:rPr>
        <w:t>。</w:t>
      </w:r>
      <w:r>
        <w:rPr>
          <w:rFonts w:ascii="仿宋_GB2312" w:hAnsi="宋体" w:eastAsia="仿宋_GB2312" w:cs="仿宋_GB2312"/>
          <w:color w:val="000000"/>
          <w:kern w:val="0"/>
          <w:sz w:val="31"/>
          <w:szCs w:val="31"/>
          <w:lang w:val="en-US" w:eastAsia="zh-CN" w:bidi="ar"/>
        </w:rPr>
        <w:t>按照</w:t>
      </w:r>
      <w:r>
        <w:rPr>
          <w:rFonts w:hint="eastAsia" w:ascii="仿宋_GB2312" w:hAnsi="宋体" w:eastAsia="仿宋_GB2312" w:cs="仿宋_GB2312"/>
          <w:color w:val="000000"/>
          <w:kern w:val="0"/>
          <w:sz w:val="31"/>
          <w:szCs w:val="31"/>
          <w:lang w:val="en-US" w:eastAsia="zh-CN" w:bidi="ar"/>
        </w:rPr>
        <w:t xml:space="preserve">市财政有关规定，规范设置绩效目标及相应可量化的考核指标，加强对工作人员绩效评 </w:t>
      </w:r>
    </w:p>
    <w:p w14:paraId="3575E549">
      <w:pPr>
        <w:keepNext w:val="0"/>
        <w:keepLines w:val="0"/>
        <w:widowControl/>
        <w:suppressLineNumbers w:val="0"/>
        <w:jc w:val="left"/>
        <w:rPr>
          <w:rFonts w:hint="default" w:ascii="Times New Roman" w:hAnsi="Times New Roman" w:eastAsia="黑体" w:cs="Times New Roman"/>
          <w:kern w:val="0"/>
          <w:sz w:val="32"/>
          <w:szCs w:val="32"/>
          <w:highlight w:val="none"/>
        </w:rPr>
      </w:pPr>
      <w:r>
        <w:rPr>
          <w:rFonts w:hint="eastAsia" w:ascii="仿宋_GB2312" w:hAnsi="宋体" w:eastAsia="仿宋_GB2312" w:cs="仿宋_GB2312"/>
          <w:color w:val="000000"/>
          <w:kern w:val="0"/>
          <w:sz w:val="31"/>
          <w:szCs w:val="31"/>
          <w:lang w:val="en-US" w:eastAsia="zh-CN" w:bidi="ar"/>
        </w:rPr>
        <w:t>价有关培训，提升绩效评价工作重要性。</w:t>
      </w:r>
    </w:p>
    <w:p w14:paraId="39533680">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部门整体支出绩效自评结果拟应用和公开情况</w:t>
      </w:r>
    </w:p>
    <w:p w14:paraId="67AAF0C9">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center"/>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我单位按照要求及时主动将相关资料公开在部门网址及政府门户网站专栏中。</w:t>
      </w:r>
    </w:p>
    <w:p w14:paraId="509957F3">
      <w:pPr>
        <w:rPr>
          <w:rFonts w:hint="eastAsia" w:ascii="仿宋_GB2312" w:hAnsi="仿宋_GB2312" w:eastAsia="仿宋_GB2312" w:cs="仿宋_GB231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1CD65D"/>
    <w:multiLevelType w:val="singleLevel"/>
    <w:tmpl w:val="A61CD65D"/>
    <w:lvl w:ilvl="0" w:tentative="0">
      <w:start w:val="4"/>
      <w:numFmt w:val="chineseCounting"/>
      <w:suff w:val="nothing"/>
      <w:lvlText w:val="%1、"/>
      <w:lvlJc w:val="left"/>
      <w:rPr>
        <w:rFonts w:hint="eastAsia"/>
      </w:rPr>
    </w:lvl>
  </w:abstractNum>
  <w:abstractNum w:abstractNumId="1">
    <w:nsid w:val="E59AB766"/>
    <w:multiLevelType w:val="singleLevel"/>
    <w:tmpl w:val="E59AB766"/>
    <w:lvl w:ilvl="0" w:tentative="0">
      <w:start w:val="2"/>
      <w:numFmt w:val="chineseCounting"/>
      <w:suff w:val="nothing"/>
      <w:lvlText w:val="（%1）"/>
      <w:lvlJc w:val="left"/>
      <w:rPr>
        <w:rFonts w:hint="eastAsia"/>
      </w:rPr>
    </w:lvl>
  </w:abstractNum>
  <w:abstractNum w:abstractNumId="2">
    <w:nsid w:val="F82E977A"/>
    <w:multiLevelType w:val="singleLevel"/>
    <w:tmpl w:val="F82E977A"/>
    <w:lvl w:ilvl="0" w:tentative="0">
      <w:start w:val="9"/>
      <w:numFmt w:val="chineseCounting"/>
      <w:suff w:val="nothing"/>
      <w:lvlText w:val="%1、"/>
      <w:lvlJc w:val="left"/>
      <w:rPr>
        <w:rFonts w:hint="eastAsia"/>
      </w:rPr>
    </w:lvl>
  </w:abstractNum>
  <w:abstractNum w:abstractNumId="3">
    <w:nsid w:val="1DFC59E4"/>
    <w:multiLevelType w:val="singleLevel"/>
    <w:tmpl w:val="1DFC59E4"/>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B28EA"/>
    <w:rsid w:val="21896068"/>
    <w:rsid w:val="33E91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291</Words>
  <Characters>297</Characters>
  <Lines>0</Lines>
  <Paragraphs>0</Paragraphs>
  <TotalTime>0</TotalTime>
  <ScaleCrop>false</ScaleCrop>
  <LinksUpToDate>false</LinksUpToDate>
  <CharactersWithSpaces>298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2025-07-04T02:54:00Z</dcterms:created>
  <dc:creator>Administrator</dc:creator>
  <cp:lastModifiedBy>Administrator</cp:lastModifiedBy>
  <cp:lastPrinted>2025-07-09T01:32:00Z</cp:lastPrinted>
  <dcterms:modified xsi:type="dcterms:W3CDTF">2025-07-18T02:50:16Z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eyJoZGlkIjoiMzQxOWE4Y2E0M2U0Y2Q1ODAxMmFmMDgzYmYyZGI3M2IifQ==</vt:lpwstr>
  </property>
  <property fmtid="{D5CDD505-2E9C-101B-9397-08002B2CF9AE}" pid="4" name="ICV">
    <vt:lpwstr>297BD4A7276540F9AD316EDFCE183F9B_12</vt:lpwstr>
  </property>
</Properties>
</file>